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A8" w:rsidRDefault="00587DA8" w:rsidP="00BE59BD">
      <w:pPr>
        <w:pStyle w:val="Title"/>
        <w:spacing w:after="240" w:line="360" w:lineRule="auto"/>
        <w:rPr>
          <w:b/>
        </w:rPr>
      </w:pPr>
    </w:p>
    <w:p w:rsidR="00587DA8" w:rsidRDefault="00587DA8" w:rsidP="00BE59BD">
      <w:pPr>
        <w:pStyle w:val="Title"/>
        <w:spacing w:after="240" w:line="360" w:lineRule="auto"/>
        <w:rPr>
          <w:b/>
        </w:rPr>
      </w:pPr>
    </w:p>
    <w:p w:rsidR="00587DA8" w:rsidRDefault="00587DA8" w:rsidP="00BE59BD">
      <w:pPr>
        <w:pStyle w:val="Title"/>
        <w:spacing w:after="240" w:line="360" w:lineRule="auto"/>
        <w:rPr>
          <w:b/>
        </w:rPr>
      </w:pPr>
    </w:p>
    <w:p w:rsidR="00587DA8" w:rsidRDefault="00587DA8" w:rsidP="00BE59BD">
      <w:pPr>
        <w:pStyle w:val="Title"/>
        <w:spacing w:after="240" w:line="360" w:lineRule="auto"/>
        <w:rPr>
          <w:b/>
        </w:rPr>
      </w:pPr>
    </w:p>
    <w:p w:rsidR="00587DA8" w:rsidRDefault="00587DA8" w:rsidP="00BE59BD">
      <w:pPr>
        <w:pStyle w:val="Title"/>
        <w:spacing w:after="240" w:line="360" w:lineRule="auto"/>
        <w:rPr>
          <w:b/>
        </w:rPr>
      </w:pPr>
    </w:p>
    <w:p w:rsidR="00587DA8" w:rsidRDefault="00587DA8" w:rsidP="00BE59BD">
      <w:pPr>
        <w:pStyle w:val="Title"/>
        <w:spacing w:after="240" w:line="360" w:lineRule="auto"/>
        <w:rPr>
          <w:b/>
        </w:rPr>
      </w:pPr>
    </w:p>
    <w:p w:rsidR="00587DA8" w:rsidRDefault="00587DA8" w:rsidP="00BE59BD">
      <w:pPr>
        <w:pStyle w:val="Title"/>
        <w:spacing w:after="240" w:line="360" w:lineRule="auto"/>
        <w:rPr>
          <w:b/>
        </w:rPr>
      </w:pPr>
    </w:p>
    <w:p w:rsidR="00587DA8" w:rsidRDefault="00587DA8" w:rsidP="00BE59BD">
      <w:pPr>
        <w:pStyle w:val="Title"/>
        <w:spacing w:after="240" w:line="360" w:lineRule="auto"/>
        <w:rPr>
          <w:b/>
        </w:rPr>
      </w:pPr>
    </w:p>
    <w:p w:rsidR="00707800" w:rsidRPr="00737EAD" w:rsidRDefault="001D798F" w:rsidP="00BE59BD">
      <w:pPr>
        <w:pStyle w:val="Title"/>
        <w:spacing w:after="240" w:line="360" w:lineRule="auto"/>
        <w:rPr>
          <w:b/>
        </w:rPr>
      </w:pPr>
      <w:r w:rsidRPr="00737EAD">
        <w:rPr>
          <w:b/>
        </w:rPr>
        <w:t>НАЦИОНАЛЕН ПЛАН НА РЕПУБЛИКА БЪЛГАРИЯ</w:t>
      </w:r>
    </w:p>
    <w:p w:rsidR="001D798F" w:rsidRPr="00737EAD" w:rsidRDefault="001D798F" w:rsidP="00BE59BD">
      <w:pPr>
        <w:pStyle w:val="Title"/>
        <w:spacing w:after="240" w:line="360" w:lineRule="auto"/>
        <w:rPr>
          <w:b/>
        </w:rPr>
      </w:pPr>
      <w:r w:rsidRPr="00737EAD">
        <w:rPr>
          <w:b/>
        </w:rPr>
        <w:t xml:space="preserve">ЗА ГОТОВНОСТ </w:t>
      </w:r>
      <w:r w:rsidR="00214A90">
        <w:rPr>
          <w:b/>
        </w:rPr>
        <w:t>ПРИ</w:t>
      </w:r>
      <w:r w:rsidRPr="00737EAD">
        <w:rPr>
          <w:b/>
        </w:rPr>
        <w:t xml:space="preserve"> ПАНДЕМИЯ</w:t>
      </w:r>
      <w:r w:rsidR="00214A90">
        <w:rPr>
          <w:b/>
        </w:rPr>
        <w:t xml:space="preserve"> </w:t>
      </w:r>
    </w:p>
    <w:p w:rsidR="001D798F" w:rsidRPr="00737EAD" w:rsidRDefault="001D798F" w:rsidP="00BE59BD">
      <w:pPr>
        <w:spacing w:after="240" w:line="360" w:lineRule="auto"/>
        <w:jc w:val="both"/>
        <w:rPr>
          <w:b/>
          <w:lang w:val="ru-RU"/>
        </w:rPr>
      </w:pPr>
    </w:p>
    <w:p w:rsidR="001D798F" w:rsidRPr="00737EAD" w:rsidRDefault="001D798F" w:rsidP="00BE59BD">
      <w:pPr>
        <w:spacing w:after="240" w:line="360" w:lineRule="auto"/>
        <w:jc w:val="both"/>
        <w:rPr>
          <w:b/>
          <w:lang w:val="bg-BG"/>
        </w:rPr>
      </w:pPr>
    </w:p>
    <w:p w:rsidR="001D798F" w:rsidRPr="00737EAD" w:rsidRDefault="001D798F" w:rsidP="00BE59BD">
      <w:pPr>
        <w:pStyle w:val="BodyText"/>
        <w:spacing w:after="240" w:line="360" w:lineRule="auto"/>
        <w:rPr>
          <w:b/>
          <w:sz w:val="24"/>
        </w:rPr>
      </w:pPr>
    </w:p>
    <w:p w:rsidR="001D798F" w:rsidRPr="00737EAD" w:rsidRDefault="001D798F" w:rsidP="00BE59BD">
      <w:pPr>
        <w:pStyle w:val="BodyText"/>
        <w:spacing w:after="240" w:line="360" w:lineRule="auto"/>
        <w:jc w:val="center"/>
        <w:rPr>
          <w:b/>
          <w:sz w:val="24"/>
          <w:lang w:val="ru-RU"/>
        </w:rPr>
      </w:pPr>
    </w:p>
    <w:p w:rsidR="00707800" w:rsidRPr="00737EAD" w:rsidRDefault="00707800" w:rsidP="00BE59BD">
      <w:pPr>
        <w:pStyle w:val="BodyText"/>
        <w:spacing w:after="240" w:line="360" w:lineRule="auto"/>
        <w:jc w:val="center"/>
        <w:rPr>
          <w:b/>
          <w:sz w:val="24"/>
          <w:lang w:val="ru-RU"/>
        </w:rPr>
      </w:pPr>
    </w:p>
    <w:p w:rsidR="00707800" w:rsidRPr="00737EAD" w:rsidRDefault="00707800" w:rsidP="00BE59BD">
      <w:pPr>
        <w:pStyle w:val="BodyText"/>
        <w:spacing w:after="240" w:line="360" w:lineRule="auto"/>
        <w:jc w:val="center"/>
        <w:rPr>
          <w:b/>
          <w:sz w:val="24"/>
          <w:lang w:val="ru-RU"/>
        </w:rPr>
      </w:pPr>
    </w:p>
    <w:p w:rsidR="00707800" w:rsidRPr="00737EAD" w:rsidRDefault="00707800" w:rsidP="00BE59BD">
      <w:pPr>
        <w:pStyle w:val="BodyText"/>
        <w:spacing w:after="240" w:line="360" w:lineRule="auto"/>
        <w:jc w:val="center"/>
        <w:rPr>
          <w:b/>
          <w:sz w:val="24"/>
          <w:lang w:val="ru-RU"/>
        </w:rPr>
      </w:pPr>
    </w:p>
    <w:p w:rsidR="00707800" w:rsidRPr="00737EAD" w:rsidRDefault="00707800" w:rsidP="00BE59BD">
      <w:pPr>
        <w:pStyle w:val="BodyText"/>
        <w:spacing w:after="240" w:line="360" w:lineRule="auto"/>
        <w:jc w:val="center"/>
        <w:rPr>
          <w:b/>
          <w:sz w:val="24"/>
          <w:lang w:val="ru-RU"/>
        </w:rPr>
      </w:pPr>
    </w:p>
    <w:p w:rsidR="00707800" w:rsidRPr="00737EAD" w:rsidRDefault="00707800" w:rsidP="00BE59BD">
      <w:pPr>
        <w:pStyle w:val="BodyText"/>
        <w:spacing w:after="240" w:line="360" w:lineRule="auto"/>
        <w:jc w:val="center"/>
        <w:rPr>
          <w:b/>
          <w:sz w:val="24"/>
          <w:lang w:val="ru-RU"/>
        </w:rPr>
      </w:pPr>
    </w:p>
    <w:p w:rsidR="001D798F" w:rsidRPr="004B045B" w:rsidRDefault="001D798F" w:rsidP="00BE59BD">
      <w:pPr>
        <w:spacing w:after="240" w:line="360" w:lineRule="auto"/>
        <w:jc w:val="both"/>
        <w:rPr>
          <w:b/>
          <w:lang w:val="ru-RU"/>
        </w:rPr>
      </w:pPr>
      <w:r w:rsidRPr="00737EAD">
        <w:rPr>
          <w:b/>
          <w:lang w:val="bg-BG"/>
        </w:rPr>
        <w:lastRenderedPageBreak/>
        <w:t xml:space="preserve"> </w:t>
      </w:r>
      <w:r w:rsidRPr="00737EAD">
        <w:rPr>
          <w:b/>
          <w:lang w:val="ru-RU"/>
        </w:rPr>
        <w:t>Въведение</w:t>
      </w:r>
    </w:p>
    <w:p w:rsidR="00152FA2" w:rsidRPr="00601B72" w:rsidRDefault="00152FA2" w:rsidP="00BE59BD">
      <w:pPr>
        <w:pStyle w:val="EC-Para"/>
        <w:spacing w:after="240" w:line="360" w:lineRule="auto"/>
        <w:ind w:firstLine="0"/>
        <w:jc w:val="both"/>
        <w:rPr>
          <w:rFonts w:ascii="Times New Roman" w:hAnsi="Times New Roman"/>
          <w:sz w:val="24"/>
          <w:szCs w:val="24"/>
          <w:lang w:val="bg-BG"/>
        </w:rPr>
      </w:pPr>
      <w:r w:rsidRPr="00601B72">
        <w:rPr>
          <w:rFonts w:ascii="Times New Roman" w:hAnsi="Times New Roman"/>
          <w:sz w:val="24"/>
          <w:szCs w:val="24"/>
          <w:lang w:val="bg-BG"/>
        </w:rPr>
        <w:t>Грипната пандемия от 2009 г. е първата спешна ситуация за общественото здраве от международно значение, обявена от СЗО по смисъла на Международните здравни правила (МЗП) от 2005 г. Извършената ревизия на функционирането на МЗП от Ревизионен Комитет към СЗО</w:t>
      </w:r>
      <w:r w:rsidRPr="00601B72">
        <w:rPr>
          <w:vertAlign w:val="superscript"/>
          <w:lang w:val="en-GB"/>
        </w:rPr>
        <w:footnoteReference w:id="1"/>
      </w:r>
      <w:r w:rsidRPr="00601B72">
        <w:rPr>
          <w:lang w:val="bg-BG"/>
        </w:rPr>
        <w:t xml:space="preserve"> </w:t>
      </w:r>
      <w:r w:rsidRPr="00601B72">
        <w:rPr>
          <w:rFonts w:ascii="Times New Roman" w:hAnsi="Times New Roman"/>
          <w:sz w:val="24"/>
          <w:szCs w:val="24"/>
          <w:lang w:val="bg-BG"/>
        </w:rPr>
        <w:t xml:space="preserve">изготви </w:t>
      </w:r>
      <w:r w:rsidRPr="00601B72">
        <w:rPr>
          <w:rFonts w:ascii="Times New Roman" w:hAnsi="Times New Roman"/>
          <w:sz w:val="24"/>
          <w:szCs w:val="24"/>
          <w:lang w:val="ru-RU"/>
        </w:rPr>
        <w:t>цялост</w:t>
      </w:r>
      <w:r w:rsidRPr="00601B72">
        <w:rPr>
          <w:rFonts w:ascii="Times New Roman" w:hAnsi="Times New Roman"/>
          <w:sz w:val="24"/>
          <w:szCs w:val="24"/>
          <w:lang w:val="bg-BG"/>
        </w:rPr>
        <w:t>но заключение, че:</w:t>
      </w:r>
    </w:p>
    <w:p w:rsidR="00152FA2" w:rsidRPr="00601B72" w:rsidRDefault="00152FA2" w:rsidP="00BE59BD">
      <w:pPr>
        <w:spacing w:after="240" w:line="360" w:lineRule="auto"/>
        <w:jc w:val="both"/>
        <w:rPr>
          <w:i/>
          <w:lang w:val="bg-BG"/>
        </w:rPr>
      </w:pPr>
      <w:r w:rsidRPr="00601B72">
        <w:rPr>
          <w:i/>
          <w:lang w:val="bg-BG"/>
        </w:rPr>
        <w:t>„</w:t>
      </w:r>
      <w:r w:rsidRPr="00601B72">
        <w:rPr>
          <w:i/>
          <w:lang w:val="ru-RU"/>
        </w:rPr>
        <w:t xml:space="preserve">Светът не </w:t>
      </w:r>
      <w:r w:rsidRPr="00601B72">
        <w:rPr>
          <w:i/>
          <w:lang w:val="bg-BG"/>
        </w:rPr>
        <w:t xml:space="preserve">е </w:t>
      </w:r>
      <w:r w:rsidRPr="00601B72">
        <w:rPr>
          <w:i/>
          <w:lang w:val="ru-RU"/>
        </w:rPr>
        <w:t xml:space="preserve">достатъчно подготвен да отговори на тежка грипна пандемия или на </w:t>
      </w:r>
      <w:r w:rsidRPr="00601B72">
        <w:rPr>
          <w:i/>
          <w:lang w:val="bg-BG"/>
        </w:rPr>
        <w:t>друго</w:t>
      </w:r>
      <w:r w:rsidRPr="00601B72">
        <w:rPr>
          <w:i/>
          <w:lang w:val="ru-RU"/>
        </w:rPr>
        <w:t xml:space="preserve"> подобно глобално, </w:t>
      </w:r>
      <w:r w:rsidRPr="00601B72">
        <w:rPr>
          <w:i/>
          <w:lang w:val="bg-BG"/>
        </w:rPr>
        <w:t>продължително</w:t>
      </w:r>
      <w:r w:rsidRPr="00601B72">
        <w:rPr>
          <w:i/>
          <w:lang w:val="ru-RU"/>
        </w:rPr>
        <w:t xml:space="preserve"> и застрашаващ</w:t>
      </w:r>
      <w:r w:rsidRPr="00601B72">
        <w:rPr>
          <w:i/>
          <w:lang w:val="bg-BG"/>
        </w:rPr>
        <w:t>о</w:t>
      </w:r>
      <w:r w:rsidRPr="00601B72">
        <w:rPr>
          <w:i/>
          <w:lang w:val="ru-RU"/>
        </w:rPr>
        <w:t xml:space="preserve"> общественото здраве </w:t>
      </w:r>
      <w:r w:rsidRPr="00601B72">
        <w:rPr>
          <w:i/>
          <w:lang w:val="bg-BG"/>
        </w:rPr>
        <w:t>събитие”</w:t>
      </w:r>
      <w:r w:rsidRPr="00601B72">
        <w:rPr>
          <w:i/>
          <w:lang w:val="ru-RU"/>
        </w:rPr>
        <w:t>.</w:t>
      </w:r>
    </w:p>
    <w:p w:rsidR="00152FA2" w:rsidRPr="00CF1230" w:rsidRDefault="00152FA2" w:rsidP="00BE59BD">
      <w:pPr>
        <w:spacing w:after="240" w:line="360" w:lineRule="auto"/>
        <w:jc w:val="both"/>
        <w:rPr>
          <w:lang w:val="bg-BG"/>
        </w:rPr>
      </w:pPr>
      <w:r>
        <w:rPr>
          <w:lang w:val="bg-BG"/>
        </w:rPr>
        <w:t xml:space="preserve">10 години по-късно, </w:t>
      </w:r>
      <w:r w:rsidRPr="00CF1230">
        <w:rPr>
          <w:lang w:val="bg-BG"/>
        </w:rPr>
        <w:t xml:space="preserve">на 30 януари </w:t>
      </w:r>
      <w:r w:rsidR="00401538">
        <w:rPr>
          <w:lang w:val="bg-BG"/>
        </w:rPr>
        <w:t xml:space="preserve">Световна здравна организация обяви нова </w:t>
      </w:r>
      <w:r>
        <w:rPr>
          <w:lang w:val="bg-BG"/>
        </w:rPr>
        <w:t>спешност за общественото здраве от международно значение</w:t>
      </w:r>
      <w:r w:rsidR="00401538">
        <w:rPr>
          <w:lang w:val="bg-BG"/>
        </w:rPr>
        <w:t xml:space="preserve">, свързана с разпространението на коронавирусна инфекция, наречена </w:t>
      </w:r>
      <w:r w:rsidR="00401538">
        <w:t>COVID-19</w:t>
      </w:r>
      <w:r w:rsidR="00401538">
        <w:rPr>
          <w:lang w:val="bg-BG"/>
        </w:rPr>
        <w:t>.</w:t>
      </w:r>
      <w:r w:rsidRPr="00CF1230">
        <w:rPr>
          <w:lang w:val="bg-BG"/>
        </w:rPr>
        <w:t xml:space="preserve"> На 11 март СЗО, притеснена от силното разпространение </w:t>
      </w:r>
      <w:r>
        <w:rPr>
          <w:lang w:val="bg-BG"/>
        </w:rPr>
        <w:t xml:space="preserve">на </w:t>
      </w:r>
      <w:r>
        <w:t>COVID-19</w:t>
      </w:r>
      <w:r>
        <w:rPr>
          <w:lang w:val="bg-BG"/>
        </w:rPr>
        <w:t xml:space="preserve"> </w:t>
      </w:r>
      <w:r w:rsidRPr="00CF1230">
        <w:rPr>
          <w:lang w:val="bg-BG"/>
        </w:rPr>
        <w:t xml:space="preserve">и тревожните нива на неактивност сред страните членки, след оценка на </w:t>
      </w:r>
      <w:r>
        <w:rPr>
          <w:lang w:val="bg-BG"/>
        </w:rPr>
        <w:t xml:space="preserve">обстановката </w:t>
      </w:r>
      <w:r w:rsidRPr="00CF1230">
        <w:rPr>
          <w:lang w:val="bg-BG"/>
        </w:rPr>
        <w:t xml:space="preserve">определя ситуацията като „пандемична“. </w:t>
      </w:r>
    </w:p>
    <w:p w:rsidR="00152FA2" w:rsidRDefault="00CF1230" w:rsidP="00BE59BD">
      <w:pPr>
        <w:spacing w:after="240" w:line="360" w:lineRule="auto"/>
        <w:jc w:val="both"/>
        <w:rPr>
          <w:lang w:val="bg-BG"/>
        </w:rPr>
      </w:pPr>
      <w:r w:rsidRPr="00CF1230">
        <w:rPr>
          <w:lang w:val="bg-BG"/>
        </w:rPr>
        <w:t xml:space="preserve">Ситуацията, възникнала с появата на коронавируса, е с невиждани досега мащаби. Това наложи въвеждането на </w:t>
      </w:r>
      <w:r w:rsidR="00152FA2">
        <w:rPr>
          <w:lang w:val="bg-BG"/>
        </w:rPr>
        <w:t>нови</w:t>
      </w:r>
      <w:r w:rsidR="00152FA2" w:rsidRPr="00CF1230">
        <w:rPr>
          <w:lang w:val="bg-BG"/>
        </w:rPr>
        <w:t xml:space="preserve"> </w:t>
      </w:r>
      <w:r w:rsidRPr="00CF1230">
        <w:rPr>
          <w:lang w:val="bg-BG"/>
        </w:rPr>
        <w:t xml:space="preserve">мерки в световен мащаб, което постави под изключителен натиск капацитета на здравните системи. </w:t>
      </w:r>
    </w:p>
    <w:p w:rsidR="00CF1230" w:rsidRDefault="00CF1230" w:rsidP="00BE59BD">
      <w:pPr>
        <w:spacing w:after="240" w:line="360" w:lineRule="auto"/>
        <w:jc w:val="both"/>
        <w:rPr>
          <w:lang w:val="bg-BG"/>
        </w:rPr>
      </w:pPr>
      <w:r w:rsidRPr="00CF1230">
        <w:rPr>
          <w:lang w:val="bg-BG"/>
        </w:rPr>
        <w:t xml:space="preserve">Предизвикателствата на пандемията от COVID-19 създадоха безпрецедентно сътрудничество в рамките на ЕС, което надхвърли традиционната рамка на действия. Трансграничният характер на кризата наложи търсенето на решения за общи действия и прилагането на по-структурирана и всеобхватна политика в рамките на Общността, основана на засилена координация на всички нива и приемането на решения с консенсус на ниво ЕС. Институциите на Общността одобриха документи с пакет от мерки, които обхванаха все по-голям брой сфери на здравеопазването и други политики на обществения живот, с цел координиране на действията на държавите членки и подпомагането им при мониторинга и ограничаването на последствията от пандемията. </w:t>
      </w:r>
    </w:p>
    <w:p w:rsidR="00152FA2" w:rsidRDefault="00152FA2" w:rsidP="00BE59BD">
      <w:pPr>
        <w:spacing w:after="240" w:line="360" w:lineRule="auto"/>
        <w:jc w:val="both"/>
        <w:rPr>
          <w:lang w:val="bg-BG"/>
        </w:rPr>
      </w:pPr>
      <w:r>
        <w:rPr>
          <w:lang w:val="bg-BG"/>
        </w:rPr>
        <w:t xml:space="preserve">Възникващите пандемии налагат решения за справяне да се търсят и налагат и на национално ниво. </w:t>
      </w:r>
    </w:p>
    <w:p w:rsidR="00152FA2" w:rsidRDefault="00152FA2" w:rsidP="00BE59BD">
      <w:pPr>
        <w:spacing w:after="240" w:line="360" w:lineRule="auto"/>
        <w:jc w:val="both"/>
        <w:rPr>
          <w:lang w:val="bg-BG"/>
        </w:rPr>
      </w:pPr>
      <w:r>
        <w:rPr>
          <w:lang w:val="bg-BG"/>
        </w:rPr>
        <w:lastRenderedPageBreak/>
        <w:t>Необходимо е да се изготви Национален план за готовност при пандемия, въвеждащ междуведомствен и комплексен подход за управление на подобни необичайни ситуации</w:t>
      </w:r>
      <w:r w:rsidR="00C66D29">
        <w:rPr>
          <w:lang w:val="bg-BG"/>
        </w:rPr>
        <w:t>, чрез който да се противодейства на свързаните с масовото разпространение на дадено заразно заболяване неблагоприятни здравни и обществени последици.</w:t>
      </w:r>
    </w:p>
    <w:p w:rsidR="006512B5" w:rsidRPr="00601B72" w:rsidRDefault="0069382F" w:rsidP="00BE59BD">
      <w:pPr>
        <w:spacing w:after="240" w:line="360" w:lineRule="auto"/>
        <w:jc w:val="both"/>
        <w:rPr>
          <w:b/>
          <w:lang w:val="bg-BG"/>
        </w:rPr>
      </w:pPr>
      <w:r w:rsidRPr="00601B72">
        <w:rPr>
          <w:b/>
          <w:lang w:val="bg-BG"/>
        </w:rPr>
        <w:t>Цел</w:t>
      </w:r>
    </w:p>
    <w:p w:rsidR="001D798F" w:rsidRPr="00737EAD" w:rsidRDefault="001D798F" w:rsidP="00466766">
      <w:pPr>
        <w:spacing w:after="240" w:line="360" w:lineRule="auto"/>
        <w:jc w:val="both"/>
        <w:rPr>
          <w:lang w:val="bg-BG"/>
        </w:rPr>
      </w:pPr>
      <w:r w:rsidRPr="0069382F">
        <w:rPr>
          <w:lang w:val="bg-BG"/>
        </w:rPr>
        <w:t xml:space="preserve">Основна цел </w:t>
      </w:r>
      <w:r w:rsidRPr="00737EAD">
        <w:rPr>
          <w:lang w:val="bg-BG"/>
        </w:rPr>
        <w:t xml:space="preserve">на </w:t>
      </w:r>
      <w:r w:rsidR="005A7911">
        <w:rPr>
          <w:lang w:val="bg-BG"/>
        </w:rPr>
        <w:t>Н</w:t>
      </w:r>
      <w:r w:rsidRPr="00737EAD">
        <w:rPr>
          <w:lang w:val="bg-BG"/>
        </w:rPr>
        <w:t>ационалния план за готов</w:t>
      </w:r>
      <w:r w:rsidR="001721A6" w:rsidRPr="00737EAD">
        <w:rPr>
          <w:lang w:val="bg-BG"/>
        </w:rPr>
        <w:t xml:space="preserve">ност </w:t>
      </w:r>
      <w:r w:rsidRPr="00737EAD">
        <w:rPr>
          <w:lang w:val="bg-BG"/>
        </w:rPr>
        <w:t xml:space="preserve">за пандемия е създаването на адекватна организация за своевременно предприемане на </w:t>
      </w:r>
      <w:r w:rsidR="00FC1B70">
        <w:rPr>
          <w:lang w:val="bg-BG"/>
        </w:rPr>
        <w:t xml:space="preserve">необходимите </w:t>
      </w:r>
      <w:r w:rsidRPr="00737EAD">
        <w:rPr>
          <w:lang w:val="bg-BG"/>
        </w:rPr>
        <w:t>действия</w:t>
      </w:r>
      <w:r w:rsidR="00FC1B70">
        <w:rPr>
          <w:lang w:val="bg-BG"/>
        </w:rPr>
        <w:t xml:space="preserve"> </w:t>
      </w:r>
      <w:r w:rsidRPr="00737EAD">
        <w:rPr>
          <w:lang w:val="bg-BG"/>
        </w:rPr>
        <w:t>за:</w:t>
      </w:r>
    </w:p>
    <w:p w:rsidR="001D798F" w:rsidRPr="00737EAD" w:rsidRDefault="001D798F" w:rsidP="0069792F">
      <w:pPr>
        <w:numPr>
          <w:ilvl w:val="0"/>
          <w:numId w:val="3"/>
        </w:numPr>
        <w:spacing w:after="240" w:line="360" w:lineRule="auto"/>
        <w:jc w:val="both"/>
        <w:rPr>
          <w:lang w:val="bg-BG"/>
        </w:rPr>
      </w:pPr>
      <w:r w:rsidRPr="00737EAD">
        <w:rPr>
          <w:lang w:val="bg-BG"/>
        </w:rPr>
        <w:t xml:space="preserve">ограничаване на заболяемостта и намаляване на смъртността от </w:t>
      </w:r>
      <w:r w:rsidR="00D309C1">
        <w:rPr>
          <w:lang w:val="bg-BG"/>
        </w:rPr>
        <w:t>пан</w:t>
      </w:r>
      <w:r w:rsidR="003B78A7" w:rsidRPr="00737EAD">
        <w:rPr>
          <w:lang w:val="bg-BG"/>
        </w:rPr>
        <w:t>демич</w:t>
      </w:r>
      <w:r w:rsidR="00D309C1">
        <w:rPr>
          <w:lang w:val="bg-BG"/>
        </w:rPr>
        <w:t>н</w:t>
      </w:r>
      <w:r w:rsidR="00ED744A">
        <w:rPr>
          <w:lang w:val="bg-BG"/>
        </w:rPr>
        <w:t>а инфекция</w:t>
      </w:r>
      <w:r w:rsidRPr="00737EAD">
        <w:rPr>
          <w:lang w:val="bg-BG"/>
        </w:rPr>
        <w:t>;</w:t>
      </w:r>
    </w:p>
    <w:p w:rsidR="001D798F" w:rsidRPr="00737EAD" w:rsidRDefault="001D798F" w:rsidP="0069792F">
      <w:pPr>
        <w:numPr>
          <w:ilvl w:val="0"/>
          <w:numId w:val="3"/>
        </w:numPr>
        <w:spacing w:after="240" w:line="360" w:lineRule="auto"/>
        <w:jc w:val="both"/>
        <w:rPr>
          <w:lang w:val="bg-BG"/>
        </w:rPr>
      </w:pPr>
      <w:r w:rsidRPr="00737EAD">
        <w:rPr>
          <w:lang w:val="bg-BG"/>
        </w:rPr>
        <w:t>осигуряване на оптимални възможности за лечение на заболелите;</w:t>
      </w:r>
    </w:p>
    <w:p w:rsidR="001D798F" w:rsidRPr="00737EAD" w:rsidRDefault="001D798F" w:rsidP="0069792F">
      <w:pPr>
        <w:numPr>
          <w:ilvl w:val="0"/>
          <w:numId w:val="3"/>
        </w:numPr>
        <w:spacing w:after="240" w:line="360" w:lineRule="auto"/>
        <w:jc w:val="both"/>
        <w:rPr>
          <w:lang w:val="bg-BG"/>
        </w:rPr>
      </w:pPr>
      <w:r w:rsidRPr="00737EAD">
        <w:rPr>
          <w:lang w:val="bg-BG"/>
        </w:rPr>
        <w:t>поддържане на функционирането на основни за обществения живот сектори и служби</w:t>
      </w:r>
      <w:r w:rsidR="00232189" w:rsidRPr="00737EAD">
        <w:rPr>
          <w:lang w:val="bg-BG"/>
        </w:rPr>
        <w:t>,</w:t>
      </w:r>
      <w:r w:rsidRPr="00737EAD">
        <w:rPr>
          <w:lang w:val="bg-BG"/>
        </w:rPr>
        <w:t xml:space="preserve"> като здравеопазване, сигурност, транспорт и др.;</w:t>
      </w:r>
    </w:p>
    <w:p w:rsidR="001D798F" w:rsidRPr="00737EAD" w:rsidRDefault="001D798F" w:rsidP="0069792F">
      <w:pPr>
        <w:numPr>
          <w:ilvl w:val="0"/>
          <w:numId w:val="3"/>
        </w:numPr>
        <w:spacing w:after="240" w:line="360" w:lineRule="auto"/>
        <w:jc w:val="both"/>
        <w:rPr>
          <w:lang w:val="bg-BG"/>
        </w:rPr>
      </w:pPr>
      <w:r w:rsidRPr="00737EAD">
        <w:rPr>
          <w:lang w:val="bg-BG"/>
        </w:rPr>
        <w:t>осигуряване на постоянна, достоверна и актуална информация за обществото относно хода на пандемия</w:t>
      </w:r>
      <w:r w:rsidR="00B7045A">
        <w:rPr>
          <w:lang w:val="bg-BG"/>
        </w:rPr>
        <w:t>та</w:t>
      </w:r>
      <w:r w:rsidRPr="00737EAD">
        <w:rPr>
          <w:lang w:val="bg-BG"/>
        </w:rPr>
        <w:t xml:space="preserve"> и предприетите мерки.  </w:t>
      </w:r>
    </w:p>
    <w:p w:rsidR="0069382F" w:rsidRPr="00601B72" w:rsidRDefault="0052732D" w:rsidP="00846FF9">
      <w:pPr>
        <w:spacing w:after="240" w:line="360" w:lineRule="auto"/>
        <w:jc w:val="both"/>
        <w:rPr>
          <w:b/>
          <w:lang w:val="bg-BG"/>
        </w:rPr>
      </w:pPr>
      <w:r w:rsidRPr="00601B72">
        <w:rPr>
          <w:b/>
          <w:lang w:val="bg-BG"/>
        </w:rPr>
        <w:t>Действия</w:t>
      </w:r>
    </w:p>
    <w:p w:rsidR="001D798F" w:rsidRPr="00737EAD" w:rsidRDefault="001D798F" w:rsidP="00846FF9">
      <w:pPr>
        <w:spacing w:after="240" w:line="360" w:lineRule="auto"/>
        <w:jc w:val="both"/>
        <w:rPr>
          <w:lang w:val="bg-BG"/>
        </w:rPr>
      </w:pPr>
      <w:r w:rsidRPr="0069382F">
        <w:rPr>
          <w:lang w:val="bg-BG"/>
        </w:rPr>
        <w:t xml:space="preserve">Основните действия, </w:t>
      </w:r>
      <w:r w:rsidRPr="00737EAD">
        <w:rPr>
          <w:lang w:val="bg-BG"/>
        </w:rPr>
        <w:t>които следва да бъдат предпри</w:t>
      </w:r>
      <w:r w:rsidR="00550297" w:rsidRPr="00737EAD">
        <w:rPr>
          <w:lang w:val="bg-BG"/>
        </w:rPr>
        <w:t>ети за постигането на тези цели</w:t>
      </w:r>
      <w:r w:rsidR="00550297" w:rsidRPr="00737EAD">
        <w:rPr>
          <w:lang w:val="ru-RU"/>
        </w:rPr>
        <w:t xml:space="preserve"> </w:t>
      </w:r>
      <w:r w:rsidRPr="00737EAD">
        <w:rPr>
          <w:lang w:val="bg-BG"/>
        </w:rPr>
        <w:t>са:</w:t>
      </w:r>
    </w:p>
    <w:p w:rsidR="003E394F" w:rsidRPr="007D6389" w:rsidRDefault="0052732D" w:rsidP="0069792F">
      <w:pPr>
        <w:numPr>
          <w:ilvl w:val="0"/>
          <w:numId w:val="1"/>
        </w:numPr>
        <w:tabs>
          <w:tab w:val="clear" w:pos="960"/>
          <w:tab w:val="num" w:pos="720"/>
        </w:tabs>
        <w:spacing w:after="240" w:line="360" w:lineRule="auto"/>
        <w:ind w:left="720"/>
        <w:jc w:val="both"/>
        <w:rPr>
          <w:lang w:val="bg-BG"/>
        </w:rPr>
      </w:pPr>
      <w:r w:rsidRPr="00ED744A">
        <w:rPr>
          <w:lang w:val="bg-BG"/>
        </w:rPr>
        <w:t>З</w:t>
      </w:r>
      <w:r w:rsidR="001D798F" w:rsidRPr="00ED744A">
        <w:rPr>
          <w:lang w:val="bg-BG"/>
        </w:rPr>
        <w:t>асилване на епидемиологичния</w:t>
      </w:r>
      <w:r w:rsidR="00F7199C">
        <w:rPr>
          <w:lang w:val="bg-BG"/>
        </w:rPr>
        <w:t>,</w:t>
      </w:r>
      <w:r w:rsidR="001D798F" w:rsidRPr="00ED744A">
        <w:rPr>
          <w:lang w:val="bg-BG"/>
        </w:rPr>
        <w:t xml:space="preserve"> </w:t>
      </w:r>
      <w:r w:rsidR="00C33570">
        <w:rPr>
          <w:lang w:val="bg-BG"/>
        </w:rPr>
        <w:t>микробиологичен</w:t>
      </w:r>
      <w:r w:rsidR="00F7199C" w:rsidRPr="00ED744A">
        <w:rPr>
          <w:lang w:val="bg-BG"/>
        </w:rPr>
        <w:t xml:space="preserve"> </w:t>
      </w:r>
      <w:r w:rsidR="001D798F" w:rsidRPr="00ED744A">
        <w:rPr>
          <w:lang w:val="bg-BG"/>
        </w:rPr>
        <w:t xml:space="preserve">и вирусологичен надзор на </w:t>
      </w:r>
      <w:r w:rsidR="00ED744A" w:rsidRPr="00ED744A">
        <w:rPr>
          <w:lang w:val="bg-BG"/>
        </w:rPr>
        <w:t>заразните болести, в т.ч. и готовността на страната да реагира при появата на неизвестен до момента етиологичен п</w:t>
      </w:r>
      <w:r w:rsidR="00ED744A" w:rsidRPr="00816654">
        <w:rPr>
          <w:lang w:val="bg-BG"/>
        </w:rPr>
        <w:t>ричинител с висок епидемичен потенциал</w:t>
      </w:r>
      <w:r w:rsidR="001D798F" w:rsidRPr="007D6389">
        <w:rPr>
          <w:u w:val="single"/>
          <w:lang w:val="bg-BG"/>
        </w:rPr>
        <w:t xml:space="preserve">;  </w:t>
      </w:r>
    </w:p>
    <w:p w:rsidR="003E394F" w:rsidRPr="00737EAD" w:rsidRDefault="00517A5A" w:rsidP="0069792F">
      <w:pPr>
        <w:numPr>
          <w:ilvl w:val="0"/>
          <w:numId w:val="1"/>
        </w:numPr>
        <w:tabs>
          <w:tab w:val="clear" w:pos="960"/>
          <w:tab w:val="num" w:pos="720"/>
        </w:tabs>
        <w:spacing w:after="240" w:line="360" w:lineRule="auto"/>
        <w:ind w:left="720"/>
        <w:jc w:val="both"/>
        <w:rPr>
          <w:lang w:val="bg-BG"/>
        </w:rPr>
      </w:pPr>
      <w:r>
        <w:rPr>
          <w:lang w:val="bg-BG"/>
        </w:rPr>
        <w:t>И</w:t>
      </w:r>
      <w:r w:rsidR="001D798F" w:rsidRPr="00737EAD">
        <w:rPr>
          <w:lang w:val="bg-BG"/>
        </w:rPr>
        <w:t xml:space="preserve">зработване и приемане на </w:t>
      </w:r>
      <w:r w:rsidR="0017273C">
        <w:rPr>
          <w:lang w:val="bg-BG"/>
        </w:rPr>
        <w:t>план</w:t>
      </w:r>
      <w:r w:rsidR="0017273C" w:rsidRPr="00737EAD">
        <w:rPr>
          <w:lang w:val="bg-BG"/>
        </w:rPr>
        <w:t xml:space="preserve"> </w:t>
      </w:r>
      <w:r w:rsidR="001D798F" w:rsidRPr="00737EAD">
        <w:rPr>
          <w:lang w:val="bg-BG"/>
        </w:rPr>
        <w:t xml:space="preserve">за осигуряване на страната с ваксини и </w:t>
      </w:r>
      <w:r w:rsidR="00AB5229">
        <w:rPr>
          <w:lang w:val="bg-BG"/>
        </w:rPr>
        <w:t>антиинфекциозни</w:t>
      </w:r>
      <w:r w:rsidR="00AB5229" w:rsidRPr="00737EAD">
        <w:rPr>
          <w:lang w:val="bg-BG"/>
        </w:rPr>
        <w:t xml:space="preserve"> </w:t>
      </w:r>
      <w:r w:rsidR="001D798F" w:rsidRPr="00737EAD">
        <w:rPr>
          <w:lang w:val="bg-BG"/>
        </w:rPr>
        <w:t>препарати в условията на пандемия, когато се очаква възникването на глобален недостиг;</w:t>
      </w:r>
    </w:p>
    <w:p w:rsidR="005A284A" w:rsidRDefault="00517A5A" w:rsidP="005A284A">
      <w:pPr>
        <w:numPr>
          <w:ilvl w:val="0"/>
          <w:numId w:val="1"/>
        </w:numPr>
        <w:tabs>
          <w:tab w:val="clear" w:pos="960"/>
          <w:tab w:val="num" w:pos="720"/>
        </w:tabs>
        <w:spacing w:after="240" w:line="360" w:lineRule="auto"/>
        <w:ind w:left="720"/>
        <w:jc w:val="both"/>
        <w:rPr>
          <w:lang w:val="bg-BG"/>
        </w:rPr>
      </w:pPr>
      <w:r>
        <w:rPr>
          <w:lang w:val="bg-BG"/>
        </w:rPr>
        <w:t>З</w:t>
      </w:r>
      <w:r w:rsidR="001D798F" w:rsidRPr="00737EAD">
        <w:rPr>
          <w:lang w:val="bg-BG"/>
        </w:rPr>
        <w:t xml:space="preserve">адълбочаване на проучванията в областта на епидемиологията. Подобряване информираността на медицинската и широката общественост относно значимостта на </w:t>
      </w:r>
      <w:r w:rsidR="00ED744A">
        <w:rPr>
          <w:lang w:val="bg-BG"/>
        </w:rPr>
        <w:t xml:space="preserve">пандемичното </w:t>
      </w:r>
      <w:r w:rsidR="001D798F" w:rsidRPr="00737EAD">
        <w:rPr>
          <w:lang w:val="bg-BG"/>
        </w:rPr>
        <w:t xml:space="preserve">заболяване и възможностите за неговата профилактика и лечение. </w:t>
      </w:r>
    </w:p>
    <w:p w:rsidR="005A284A" w:rsidRPr="005A284A" w:rsidRDefault="00A60D78" w:rsidP="005A284A">
      <w:pPr>
        <w:spacing w:after="240" w:line="360" w:lineRule="auto"/>
        <w:ind w:firstLine="851"/>
        <w:jc w:val="both"/>
        <w:rPr>
          <w:lang w:val="bg-BG"/>
        </w:rPr>
      </w:pPr>
      <w:r>
        <w:rPr>
          <w:lang w:val="bg-BG"/>
        </w:rPr>
        <w:t xml:space="preserve">При изготвянето на </w:t>
      </w:r>
      <w:r w:rsidR="00A90748" w:rsidRPr="00040EE1">
        <w:rPr>
          <w:lang w:val="bg-BG"/>
        </w:rPr>
        <w:t>Националния план на Република България за готовност при пандемия са използвани ръководства/насоки  на Световната здравна организация и Европейския център за превенция и контрол на заболяванията</w:t>
      </w:r>
      <w:r w:rsidR="00F24D74" w:rsidRPr="00040EE1">
        <w:rPr>
          <w:lang w:val="bg-BG"/>
        </w:rPr>
        <w:t>, съществуващи научни познания</w:t>
      </w:r>
      <w:r w:rsidR="00A90748" w:rsidRPr="00040EE1">
        <w:rPr>
          <w:lang w:val="bg-BG"/>
        </w:rPr>
        <w:t xml:space="preserve"> </w:t>
      </w:r>
      <w:r w:rsidR="00ED450A" w:rsidRPr="00040EE1">
        <w:rPr>
          <w:lang w:val="bg-BG"/>
        </w:rPr>
        <w:t xml:space="preserve">в областта </w:t>
      </w:r>
      <w:r w:rsidR="000155AD" w:rsidRPr="00040EE1">
        <w:rPr>
          <w:lang w:val="bg-BG"/>
        </w:rPr>
        <w:t>и</w:t>
      </w:r>
      <w:r w:rsidR="003038B9" w:rsidRPr="00040EE1">
        <w:rPr>
          <w:lang w:val="bg-BG"/>
        </w:rPr>
        <w:t xml:space="preserve"> </w:t>
      </w:r>
      <w:r w:rsidR="000155AD" w:rsidRPr="00040EE1">
        <w:rPr>
          <w:lang w:val="bg-BG"/>
        </w:rPr>
        <w:t>натрупан</w:t>
      </w:r>
      <w:r w:rsidR="00A90748" w:rsidRPr="00040EE1">
        <w:rPr>
          <w:lang w:val="bg-BG"/>
        </w:rPr>
        <w:t xml:space="preserve"> практически опит </w:t>
      </w:r>
      <w:r w:rsidR="00ED450A" w:rsidRPr="00040EE1">
        <w:rPr>
          <w:lang w:val="bg-BG"/>
        </w:rPr>
        <w:t xml:space="preserve">от страната </w:t>
      </w:r>
      <w:r w:rsidR="00AA243F" w:rsidRPr="00040EE1">
        <w:rPr>
          <w:lang w:val="bg-BG"/>
        </w:rPr>
        <w:t xml:space="preserve">за справяне с </w:t>
      </w:r>
      <w:r w:rsidR="00A90748" w:rsidRPr="00040EE1">
        <w:rPr>
          <w:lang w:val="bg-BG"/>
        </w:rPr>
        <w:t>предход</w:t>
      </w:r>
      <w:r w:rsidR="003038B9" w:rsidRPr="00040EE1">
        <w:rPr>
          <w:lang w:val="bg-BG"/>
        </w:rPr>
        <w:t>н</w:t>
      </w:r>
      <w:r w:rsidR="00A90748" w:rsidRPr="00040EE1">
        <w:rPr>
          <w:lang w:val="bg-BG"/>
        </w:rPr>
        <w:t>и епидемии и пандемии.</w:t>
      </w:r>
    </w:p>
    <w:p w:rsidR="00E53BA8" w:rsidRDefault="00E53BA8" w:rsidP="000B7123">
      <w:pPr>
        <w:spacing w:after="240" w:line="360" w:lineRule="auto"/>
        <w:jc w:val="both"/>
        <w:rPr>
          <w:lang w:val="bg-BG"/>
        </w:rPr>
      </w:pPr>
    </w:p>
    <w:p w:rsidR="00D800E6" w:rsidRPr="00601B72" w:rsidRDefault="001D798F" w:rsidP="00E96CB1">
      <w:pPr>
        <w:spacing w:after="240" w:line="360" w:lineRule="auto"/>
        <w:jc w:val="both"/>
        <w:rPr>
          <w:b/>
          <w:lang w:val="bg-BG"/>
        </w:rPr>
      </w:pPr>
      <w:r w:rsidRPr="00601B72">
        <w:rPr>
          <w:b/>
          <w:lang w:val="bg-BG"/>
        </w:rPr>
        <w:t>Основни понятия</w:t>
      </w:r>
      <w:r w:rsidR="000D1666" w:rsidRPr="00601B72">
        <w:rPr>
          <w:b/>
          <w:lang w:val="bg-BG"/>
        </w:rPr>
        <w:t xml:space="preserve"> </w:t>
      </w:r>
      <w:r w:rsidR="00D800E6" w:rsidRPr="00601B72">
        <w:rPr>
          <w:b/>
          <w:lang w:val="bg-BG"/>
        </w:rPr>
        <w:t xml:space="preserve">  </w:t>
      </w:r>
    </w:p>
    <w:tbl>
      <w:tblPr>
        <w:tblW w:w="9747" w:type="dxa"/>
        <w:tblLook w:val="04A0"/>
      </w:tblPr>
      <w:tblGrid>
        <w:gridCol w:w="2518"/>
        <w:gridCol w:w="7229"/>
      </w:tblGrid>
      <w:tr w:rsidR="00505097" w:rsidRPr="00601B72">
        <w:tc>
          <w:tcPr>
            <w:tcW w:w="2518" w:type="dxa"/>
            <w:shd w:val="clear" w:color="auto" w:fill="auto"/>
          </w:tcPr>
          <w:p w:rsidR="00505097" w:rsidRPr="00601B72" w:rsidRDefault="00505097" w:rsidP="00BE59BD">
            <w:pPr>
              <w:autoSpaceDE w:val="0"/>
              <w:autoSpaceDN w:val="0"/>
              <w:adjustRightInd w:val="0"/>
              <w:spacing w:after="240" w:line="360" w:lineRule="auto"/>
              <w:rPr>
                <w:rFonts w:eastAsia="Times New Roman" w:cs="Times New Roman"/>
                <w:b/>
                <w:bCs w:val="0"/>
                <w:lang w:val="bg-BG" w:eastAsia="en-GB"/>
              </w:rPr>
            </w:pPr>
            <w:r w:rsidRPr="00601B72">
              <w:rPr>
                <w:rFonts w:eastAsia="Times New Roman" w:cs="Times New Roman"/>
                <w:b/>
                <w:bCs w:val="0"/>
                <w:lang w:val="bg-BG" w:eastAsia="en-GB"/>
              </w:rPr>
              <w:t>Заболяемост</w:t>
            </w:r>
          </w:p>
        </w:tc>
        <w:tc>
          <w:tcPr>
            <w:tcW w:w="7229" w:type="dxa"/>
            <w:shd w:val="clear" w:color="auto" w:fill="auto"/>
          </w:tcPr>
          <w:p w:rsidR="00505097" w:rsidRPr="00601B72" w:rsidRDefault="00505097" w:rsidP="00466766">
            <w:pPr>
              <w:autoSpaceDE w:val="0"/>
              <w:autoSpaceDN w:val="0"/>
              <w:adjustRightInd w:val="0"/>
              <w:spacing w:after="240" w:line="360" w:lineRule="auto"/>
              <w:jc w:val="both"/>
              <w:rPr>
                <w:rFonts w:eastAsia="Times New Roman" w:cs="Times New Roman"/>
                <w:bCs w:val="0"/>
                <w:highlight w:val="yellow"/>
                <w:lang w:val="bg-BG" w:eastAsia="en-GB"/>
              </w:rPr>
            </w:pPr>
            <w:r w:rsidRPr="00601B72">
              <w:rPr>
                <w:rFonts w:eastAsia="Times New Roman" w:cs="Times New Roman"/>
                <w:bCs w:val="0"/>
                <w:lang w:val="bg-BG" w:eastAsia="en-GB"/>
              </w:rPr>
              <w:t>Брой заболели</w:t>
            </w:r>
            <w:r w:rsidR="00025FB2" w:rsidRPr="00601B72">
              <w:rPr>
                <w:rFonts w:eastAsia="Times New Roman" w:cs="Times New Roman"/>
                <w:bCs w:val="0"/>
                <w:lang w:val="bg-BG" w:eastAsia="en-GB"/>
              </w:rPr>
              <w:t xml:space="preserve"> на 100 000</w:t>
            </w:r>
            <w:r w:rsidRPr="00601B72">
              <w:rPr>
                <w:rFonts w:eastAsia="Times New Roman" w:cs="Times New Roman"/>
                <w:bCs w:val="0"/>
                <w:lang w:val="bg-BG" w:eastAsia="en-GB"/>
              </w:rPr>
              <w:t xml:space="preserve"> </w:t>
            </w:r>
            <w:r w:rsidR="00025FB2" w:rsidRPr="00601B72">
              <w:rPr>
                <w:rFonts w:eastAsia="Times New Roman" w:cs="Times New Roman"/>
                <w:bCs w:val="0"/>
                <w:lang w:val="bg-BG" w:eastAsia="en-GB"/>
              </w:rPr>
              <w:t xml:space="preserve">души от </w:t>
            </w:r>
            <w:r w:rsidRPr="00601B72">
              <w:rPr>
                <w:rFonts w:eastAsia="Times New Roman" w:cs="Times New Roman"/>
                <w:bCs w:val="0"/>
                <w:lang w:val="bg-BG" w:eastAsia="en-GB"/>
              </w:rPr>
              <w:t>население</w:t>
            </w:r>
            <w:r w:rsidR="00025FB2" w:rsidRPr="00601B72">
              <w:rPr>
                <w:rFonts w:eastAsia="Times New Roman" w:cs="Times New Roman"/>
                <w:bCs w:val="0"/>
                <w:lang w:val="bg-BG" w:eastAsia="en-GB"/>
              </w:rPr>
              <w:t>то</w:t>
            </w:r>
          </w:p>
        </w:tc>
      </w:tr>
      <w:tr w:rsidR="00505097" w:rsidRPr="00601B72">
        <w:tc>
          <w:tcPr>
            <w:tcW w:w="2518" w:type="dxa"/>
            <w:shd w:val="clear" w:color="auto" w:fill="auto"/>
          </w:tcPr>
          <w:p w:rsidR="00505097" w:rsidRPr="00601B72" w:rsidRDefault="00505097" w:rsidP="00BE59BD">
            <w:pPr>
              <w:autoSpaceDE w:val="0"/>
              <w:autoSpaceDN w:val="0"/>
              <w:adjustRightInd w:val="0"/>
              <w:spacing w:after="240" w:line="360" w:lineRule="auto"/>
              <w:rPr>
                <w:rFonts w:eastAsia="Times New Roman" w:cs="Times New Roman"/>
                <w:b/>
                <w:bCs w:val="0"/>
                <w:lang w:val="bg-BG" w:eastAsia="en-GB"/>
              </w:rPr>
            </w:pPr>
            <w:r w:rsidRPr="00601B72">
              <w:rPr>
                <w:rFonts w:eastAsia="Times New Roman" w:cs="Times New Roman"/>
                <w:b/>
                <w:bCs w:val="0"/>
                <w:lang w:val="bg-BG" w:eastAsia="en-GB"/>
              </w:rPr>
              <w:t>Смъртност</w:t>
            </w:r>
          </w:p>
        </w:tc>
        <w:tc>
          <w:tcPr>
            <w:tcW w:w="7229" w:type="dxa"/>
            <w:shd w:val="clear" w:color="auto" w:fill="auto"/>
          </w:tcPr>
          <w:p w:rsidR="00505097" w:rsidRPr="00601B72" w:rsidRDefault="00505097" w:rsidP="00466766">
            <w:pPr>
              <w:autoSpaceDE w:val="0"/>
              <w:autoSpaceDN w:val="0"/>
              <w:adjustRightInd w:val="0"/>
              <w:spacing w:after="240" w:line="360" w:lineRule="auto"/>
              <w:rPr>
                <w:rFonts w:eastAsia="Times New Roman" w:cs="Times New Roman"/>
                <w:bCs w:val="0"/>
                <w:highlight w:val="yellow"/>
                <w:lang w:val="bg-BG" w:eastAsia="en-GB"/>
              </w:rPr>
            </w:pPr>
            <w:r w:rsidRPr="00601B72">
              <w:rPr>
                <w:rFonts w:eastAsia="Times New Roman" w:cs="Times New Roman"/>
                <w:bCs w:val="0"/>
                <w:lang w:val="bg-BG" w:eastAsia="en-GB"/>
              </w:rPr>
              <w:t>Брой умрели</w:t>
            </w:r>
            <w:r w:rsidR="00025FB2" w:rsidRPr="00601B72">
              <w:rPr>
                <w:rFonts w:eastAsia="Times New Roman" w:cs="Times New Roman"/>
                <w:bCs w:val="0"/>
                <w:lang w:val="bg-BG" w:eastAsia="en-GB"/>
              </w:rPr>
              <w:t xml:space="preserve"> на</w:t>
            </w:r>
            <w:r w:rsidRPr="00601B72">
              <w:rPr>
                <w:rFonts w:eastAsia="Times New Roman" w:cs="Times New Roman"/>
                <w:bCs w:val="0"/>
                <w:lang w:val="bg-BG" w:eastAsia="en-GB"/>
              </w:rPr>
              <w:t xml:space="preserve"> </w:t>
            </w:r>
            <w:r w:rsidR="00025FB2" w:rsidRPr="00601B72">
              <w:rPr>
                <w:rFonts w:eastAsia="Times New Roman" w:cs="Times New Roman"/>
                <w:bCs w:val="0"/>
                <w:lang w:val="bg-BG" w:eastAsia="en-GB"/>
              </w:rPr>
              <w:t xml:space="preserve">100 000 души от населението </w:t>
            </w:r>
          </w:p>
        </w:tc>
      </w:tr>
      <w:tr w:rsidR="00505097" w:rsidRPr="00B94433">
        <w:tc>
          <w:tcPr>
            <w:tcW w:w="2518" w:type="dxa"/>
          </w:tcPr>
          <w:p w:rsidR="00505097" w:rsidRPr="00601B72" w:rsidRDefault="00505097" w:rsidP="00BE59BD">
            <w:pPr>
              <w:autoSpaceDE w:val="0"/>
              <w:autoSpaceDN w:val="0"/>
              <w:adjustRightInd w:val="0"/>
              <w:spacing w:after="240" w:line="360" w:lineRule="auto"/>
              <w:rPr>
                <w:rFonts w:eastAsia="Times New Roman" w:cs="Times New Roman"/>
                <w:b/>
                <w:lang w:eastAsia="en-GB"/>
              </w:rPr>
            </w:pPr>
            <w:r w:rsidRPr="00601B72">
              <w:rPr>
                <w:rFonts w:eastAsia="Times New Roman" w:cs="Times New Roman"/>
                <w:b/>
                <w:lang w:val="bg-BG" w:eastAsia="en-GB"/>
              </w:rPr>
              <w:t>Епидемия</w:t>
            </w:r>
            <w:r w:rsidRPr="00601B72">
              <w:rPr>
                <w:rFonts w:eastAsia="Times New Roman" w:cs="Times New Roman"/>
                <w:b/>
                <w:lang w:eastAsia="en-GB"/>
              </w:rPr>
              <w:t xml:space="preserve"> </w:t>
            </w:r>
          </w:p>
        </w:tc>
        <w:tc>
          <w:tcPr>
            <w:tcW w:w="7229" w:type="dxa"/>
          </w:tcPr>
          <w:p w:rsidR="00505097" w:rsidRPr="00601B72" w:rsidRDefault="00505097" w:rsidP="00466766">
            <w:pPr>
              <w:autoSpaceDE w:val="0"/>
              <w:autoSpaceDN w:val="0"/>
              <w:adjustRightInd w:val="0"/>
              <w:spacing w:after="240" w:line="360" w:lineRule="auto"/>
              <w:jc w:val="both"/>
              <w:rPr>
                <w:rFonts w:eastAsia="Times New Roman" w:cs="Times New Roman"/>
                <w:bCs w:val="0"/>
                <w:lang w:val="ru-RU" w:eastAsia="en-GB"/>
              </w:rPr>
            </w:pPr>
            <w:r w:rsidRPr="00601B72">
              <w:rPr>
                <w:rFonts w:eastAsia="Times New Roman" w:cs="Times New Roman"/>
                <w:bCs w:val="0"/>
                <w:lang w:val="bg-BG" w:eastAsia="en-GB"/>
              </w:rPr>
              <w:t>Необичайно голям брой (над обичайното ниво) заболели в определен географски район</w:t>
            </w:r>
            <w:r w:rsidR="00CB313B" w:rsidRPr="00601B72">
              <w:rPr>
                <w:rFonts w:eastAsia="Times New Roman" w:cs="Times New Roman"/>
                <w:bCs w:val="0"/>
                <w:lang w:val="bg-BG" w:eastAsia="en-GB"/>
              </w:rPr>
              <w:t xml:space="preserve"> за определен период от време</w:t>
            </w:r>
          </w:p>
        </w:tc>
      </w:tr>
      <w:tr w:rsidR="00505097" w:rsidRPr="00B94433">
        <w:tc>
          <w:tcPr>
            <w:tcW w:w="2518" w:type="dxa"/>
          </w:tcPr>
          <w:p w:rsidR="00505097" w:rsidRPr="00601B72" w:rsidRDefault="00505097" w:rsidP="00BE59BD">
            <w:pPr>
              <w:autoSpaceDE w:val="0"/>
              <w:autoSpaceDN w:val="0"/>
              <w:adjustRightInd w:val="0"/>
              <w:spacing w:after="240" w:line="360" w:lineRule="auto"/>
              <w:rPr>
                <w:rFonts w:eastAsia="Times New Roman" w:cs="Times New Roman"/>
                <w:b/>
                <w:lang w:eastAsia="en-GB"/>
              </w:rPr>
            </w:pPr>
            <w:r w:rsidRPr="00601B72">
              <w:rPr>
                <w:rFonts w:eastAsia="Times New Roman" w:cs="Times New Roman"/>
                <w:b/>
                <w:lang w:val="bg-BG" w:eastAsia="en-GB"/>
              </w:rPr>
              <w:t>Епидемиология</w:t>
            </w:r>
          </w:p>
        </w:tc>
        <w:tc>
          <w:tcPr>
            <w:tcW w:w="7229" w:type="dxa"/>
          </w:tcPr>
          <w:p w:rsidR="00505097" w:rsidRPr="00601B72" w:rsidRDefault="00505097" w:rsidP="00466766">
            <w:pPr>
              <w:autoSpaceDE w:val="0"/>
              <w:autoSpaceDN w:val="0"/>
              <w:adjustRightInd w:val="0"/>
              <w:spacing w:after="240" w:line="360" w:lineRule="auto"/>
              <w:jc w:val="both"/>
              <w:rPr>
                <w:rFonts w:eastAsia="Times New Roman" w:cs="Times New Roman"/>
                <w:b/>
                <w:lang w:val="ru-RU" w:eastAsia="en-GB"/>
              </w:rPr>
            </w:pPr>
            <w:r w:rsidRPr="00601B72">
              <w:rPr>
                <w:rFonts w:eastAsia="Times New Roman" w:cs="Times New Roman"/>
                <w:lang w:val="bg-BG" w:eastAsia="en-GB"/>
              </w:rPr>
              <w:t>Клон на медицината, който се занимава с разпространението и контрола на заболяванията (Дефиниция на ЕС от 2012 г.)</w:t>
            </w:r>
          </w:p>
        </w:tc>
      </w:tr>
      <w:tr w:rsidR="00505097" w:rsidRPr="004A4E93">
        <w:tc>
          <w:tcPr>
            <w:tcW w:w="2518" w:type="dxa"/>
          </w:tcPr>
          <w:p w:rsidR="00505097" w:rsidRPr="00601B72" w:rsidRDefault="00505097" w:rsidP="00BE59BD">
            <w:pPr>
              <w:autoSpaceDE w:val="0"/>
              <w:autoSpaceDN w:val="0"/>
              <w:adjustRightInd w:val="0"/>
              <w:spacing w:after="240" w:line="360" w:lineRule="auto"/>
              <w:rPr>
                <w:rFonts w:eastAsia="Times New Roman" w:cs="Times New Roman"/>
                <w:b/>
                <w:lang w:eastAsia="en-GB"/>
              </w:rPr>
            </w:pPr>
            <w:r w:rsidRPr="00601B72">
              <w:rPr>
                <w:rFonts w:eastAsia="Times New Roman" w:cs="Times New Roman"/>
                <w:b/>
                <w:lang w:val="bg-BG" w:eastAsia="en-GB"/>
              </w:rPr>
              <w:t>Пандемия</w:t>
            </w:r>
          </w:p>
        </w:tc>
        <w:tc>
          <w:tcPr>
            <w:tcW w:w="7229" w:type="dxa"/>
          </w:tcPr>
          <w:p w:rsidR="00505097" w:rsidRPr="00601B72" w:rsidRDefault="004A4E93" w:rsidP="00466766">
            <w:pPr>
              <w:autoSpaceDE w:val="0"/>
              <w:autoSpaceDN w:val="0"/>
              <w:adjustRightInd w:val="0"/>
              <w:spacing w:after="240" w:line="360" w:lineRule="auto"/>
              <w:jc w:val="both"/>
              <w:rPr>
                <w:rFonts w:eastAsia="Times New Roman" w:cs="Times New Roman"/>
                <w:b/>
                <w:lang w:val="ru-RU" w:eastAsia="en-GB"/>
              </w:rPr>
            </w:pPr>
            <w:r w:rsidRPr="00601B72">
              <w:rPr>
                <w:rFonts w:eastAsia="Times New Roman" w:cs="Times New Roman"/>
                <w:lang w:val="bg-BG" w:eastAsia="en-GB"/>
              </w:rPr>
              <w:t>Разпространение на заболяване</w:t>
            </w:r>
            <w:r w:rsidR="00505097" w:rsidRPr="00601B72">
              <w:rPr>
                <w:rFonts w:eastAsia="Times New Roman" w:cs="Times New Roman"/>
                <w:lang w:val="bg-BG" w:eastAsia="en-GB"/>
              </w:rPr>
              <w:t xml:space="preserve"> в широк географски район (Дефиниция на ЕС от 2012 г.).</w:t>
            </w:r>
            <w:r w:rsidR="00505097" w:rsidRPr="00601B72">
              <w:rPr>
                <w:rFonts w:eastAsia="Times New Roman" w:cs="Times New Roman"/>
                <w:bCs w:val="0"/>
                <w:lang w:val="bg-BG" w:eastAsia="en-GB"/>
              </w:rPr>
              <w:t xml:space="preserve"> Глобална епидемия</w:t>
            </w:r>
          </w:p>
        </w:tc>
      </w:tr>
      <w:tr w:rsidR="00505097" w:rsidRPr="00B94433">
        <w:tc>
          <w:tcPr>
            <w:tcW w:w="2518" w:type="dxa"/>
          </w:tcPr>
          <w:p w:rsidR="00505097" w:rsidRPr="00601B72" w:rsidRDefault="00505097" w:rsidP="00BE59BD">
            <w:pPr>
              <w:autoSpaceDE w:val="0"/>
              <w:autoSpaceDN w:val="0"/>
              <w:adjustRightInd w:val="0"/>
              <w:spacing w:after="240" w:line="360" w:lineRule="auto"/>
              <w:rPr>
                <w:rFonts w:eastAsia="Times New Roman" w:cs="Times New Roman"/>
                <w:b/>
                <w:lang w:eastAsia="en-GB"/>
              </w:rPr>
            </w:pPr>
            <w:r w:rsidRPr="00601B72">
              <w:rPr>
                <w:rFonts w:eastAsia="Times New Roman" w:cs="Times New Roman"/>
                <w:b/>
                <w:lang w:val="bg-BG" w:eastAsia="en-GB"/>
              </w:rPr>
              <w:t>Заразно заболяване</w:t>
            </w:r>
          </w:p>
        </w:tc>
        <w:tc>
          <w:tcPr>
            <w:tcW w:w="7229" w:type="dxa"/>
          </w:tcPr>
          <w:p w:rsidR="00505097" w:rsidRPr="00601B72" w:rsidRDefault="00505097" w:rsidP="00466766">
            <w:pPr>
              <w:autoSpaceDE w:val="0"/>
              <w:autoSpaceDN w:val="0"/>
              <w:adjustRightInd w:val="0"/>
              <w:spacing w:after="240" w:line="360" w:lineRule="auto"/>
              <w:jc w:val="both"/>
              <w:rPr>
                <w:rFonts w:eastAsia="Times New Roman" w:cs="Times New Roman"/>
                <w:b/>
                <w:lang w:val="ru-RU" w:eastAsia="en-GB"/>
              </w:rPr>
            </w:pPr>
            <w:r w:rsidRPr="00601B72">
              <w:rPr>
                <w:rFonts w:eastAsia="Times New Roman" w:cs="Times New Roman"/>
                <w:lang w:val="bg-BG" w:eastAsia="en-GB"/>
              </w:rPr>
              <w:t>Заболяване, което се причинява от бактерии, вируси или гъбички, предавани на човека от други хора, животни или предмети (Дефиниция на ЕС от 2012 г.)</w:t>
            </w:r>
          </w:p>
        </w:tc>
      </w:tr>
      <w:tr w:rsidR="00505097" w:rsidRPr="00B94433" w:rsidTr="000D1C4A">
        <w:tc>
          <w:tcPr>
            <w:tcW w:w="2518" w:type="dxa"/>
            <w:shd w:val="clear" w:color="auto" w:fill="auto"/>
          </w:tcPr>
          <w:p w:rsidR="00505097" w:rsidRPr="00601B72" w:rsidRDefault="00505097" w:rsidP="00BE59BD">
            <w:pPr>
              <w:autoSpaceDE w:val="0"/>
              <w:autoSpaceDN w:val="0"/>
              <w:adjustRightInd w:val="0"/>
              <w:spacing w:after="240" w:line="360" w:lineRule="auto"/>
              <w:rPr>
                <w:rFonts w:eastAsia="Times New Roman" w:cs="Times New Roman"/>
                <w:b/>
                <w:lang w:eastAsia="en-GB"/>
              </w:rPr>
            </w:pPr>
            <w:r w:rsidRPr="00601B72">
              <w:rPr>
                <w:rFonts w:eastAsia="Times New Roman" w:cs="Times New Roman"/>
                <w:b/>
                <w:lang w:val="bg-BG" w:eastAsia="en-GB"/>
              </w:rPr>
              <w:t>Имунитет</w:t>
            </w:r>
            <w:r w:rsidRPr="00601B72">
              <w:rPr>
                <w:rFonts w:eastAsia="Times New Roman" w:cs="Times New Roman"/>
                <w:b/>
                <w:lang w:eastAsia="en-GB"/>
              </w:rPr>
              <w:t xml:space="preserve"> </w:t>
            </w:r>
          </w:p>
        </w:tc>
        <w:tc>
          <w:tcPr>
            <w:tcW w:w="7229" w:type="dxa"/>
            <w:shd w:val="clear" w:color="auto" w:fill="auto"/>
          </w:tcPr>
          <w:p w:rsidR="00505097" w:rsidRPr="00601B72" w:rsidRDefault="00505097" w:rsidP="00466766">
            <w:pPr>
              <w:autoSpaceDE w:val="0"/>
              <w:autoSpaceDN w:val="0"/>
              <w:adjustRightInd w:val="0"/>
              <w:spacing w:after="240" w:line="360" w:lineRule="auto"/>
              <w:jc w:val="both"/>
              <w:rPr>
                <w:rFonts w:eastAsia="Times New Roman" w:cs="Times New Roman"/>
                <w:bCs w:val="0"/>
                <w:lang w:val="ru-RU" w:eastAsia="en-GB"/>
              </w:rPr>
            </w:pPr>
            <w:r w:rsidRPr="00601B72">
              <w:rPr>
                <w:rFonts w:eastAsia="Times New Roman" w:cs="Times New Roman"/>
                <w:lang w:val="bg-BG" w:eastAsia="en-GB"/>
              </w:rPr>
              <w:t xml:space="preserve">Степента на </w:t>
            </w:r>
            <w:r w:rsidR="009E0FA2" w:rsidRPr="00601B72">
              <w:rPr>
                <w:rFonts w:eastAsia="Times New Roman" w:cs="Times New Roman"/>
                <w:lang w:val="bg-BG" w:eastAsia="en-GB"/>
              </w:rPr>
              <w:t>не</w:t>
            </w:r>
            <w:r w:rsidRPr="00601B72">
              <w:rPr>
                <w:rFonts w:eastAsia="Times New Roman" w:cs="Times New Roman"/>
                <w:lang w:val="bg-BG" w:eastAsia="en-GB"/>
              </w:rPr>
              <w:t xml:space="preserve">възприемчивост </w:t>
            </w:r>
            <w:r w:rsidR="00D4755D" w:rsidRPr="00601B72">
              <w:rPr>
                <w:rFonts w:eastAsia="Times New Roman" w:cs="Times New Roman"/>
                <w:lang w:val="bg-BG" w:eastAsia="en-GB"/>
              </w:rPr>
              <w:t xml:space="preserve">на организма </w:t>
            </w:r>
            <w:r w:rsidRPr="00601B72">
              <w:rPr>
                <w:rFonts w:eastAsia="Times New Roman" w:cs="Times New Roman"/>
                <w:lang w:val="bg-BG" w:eastAsia="en-GB"/>
              </w:rPr>
              <w:t xml:space="preserve">към причинителите на заразни заболявания </w:t>
            </w:r>
          </w:p>
        </w:tc>
      </w:tr>
      <w:tr w:rsidR="00505097" w:rsidRPr="00B94433">
        <w:tc>
          <w:tcPr>
            <w:tcW w:w="2518" w:type="dxa"/>
          </w:tcPr>
          <w:p w:rsidR="00505097" w:rsidRPr="00601B72" w:rsidRDefault="00505097" w:rsidP="00BE59BD">
            <w:pPr>
              <w:autoSpaceDE w:val="0"/>
              <w:autoSpaceDN w:val="0"/>
              <w:adjustRightInd w:val="0"/>
              <w:spacing w:after="240" w:line="360" w:lineRule="auto"/>
              <w:rPr>
                <w:rFonts w:eastAsia="Times New Roman" w:cs="Times New Roman"/>
                <w:b/>
                <w:lang w:eastAsia="en-GB"/>
              </w:rPr>
            </w:pPr>
            <w:r w:rsidRPr="00601B72">
              <w:rPr>
                <w:rFonts w:eastAsia="Times New Roman" w:cs="Times New Roman"/>
                <w:b/>
                <w:lang w:val="bg-BG" w:eastAsia="en-GB"/>
              </w:rPr>
              <w:t>Инкубационен период</w:t>
            </w:r>
            <w:r w:rsidRPr="00601B72">
              <w:rPr>
                <w:rFonts w:eastAsia="Times New Roman" w:cs="Times New Roman"/>
                <w:b/>
                <w:lang w:eastAsia="en-GB"/>
              </w:rPr>
              <w:t xml:space="preserve"> </w:t>
            </w:r>
          </w:p>
        </w:tc>
        <w:tc>
          <w:tcPr>
            <w:tcW w:w="7229" w:type="dxa"/>
          </w:tcPr>
          <w:p w:rsidR="00505097" w:rsidRPr="00601B72" w:rsidRDefault="00505097" w:rsidP="00466766">
            <w:pPr>
              <w:autoSpaceDE w:val="0"/>
              <w:autoSpaceDN w:val="0"/>
              <w:adjustRightInd w:val="0"/>
              <w:spacing w:after="240" w:line="360" w:lineRule="auto"/>
              <w:jc w:val="both"/>
              <w:rPr>
                <w:rFonts w:eastAsia="Times New Roman" w:cs="Times New Roman"/>
                <w:bCs w:val="0"/>
                <w:lang w:val="ru-RU" w:eastAsia="en-GB"/>
              </w:rPr>
            </w:pPr>
            <w:r w:rsidRPr="00601B72">
              <w:rPr>
                <w:rFonts w:eastAsia="Times New Roman" w:cs="Times New Roman"/>
                <w:bCs w:val="0"/>
                <w:lang w:val="bg-BG" w:eastAsia="en-GB"/>
              </w:rPr>
              <w:t>Периодът от време между проник</w:t>
            </w:r>
            <w:r w:rsidR="00B91EBC" w:rsidRPr="00601B72">
              <w:rPr>
                <w:rFonts w:eastAsia="Times New Roman" w:cs="Times New Roman"/>
                <w:bCs w:val="0"/>
                <w:lang w:val="bg-BG" w:eastAsia="en-GB"/>
              </w:rPr>
              <w:t>ването на патогена в организма и</w:t>
            </w:r>
            <w:r w:rsidRPr="00601B72">
              <w:rPr>
                <w:rFonts w:eastAsia="Times New Roman" w:cs="Times New Roman"/>
                <w:bCs w:val="0"/>
                <w:lang w:val="bg-BG" w:eastAsia="en-GB"/>
              </w:rPr>
              <w:t xml:space="preserve"> клиничните прояви на болестта</w:t>
            </w:r>
          </w:p>
        </w:tc>
      </w:tr>
      <w:tr w:rsidR="00505097" w:rsidRPr="00B94433" w:rsidTr="009E0FA2">
        <w:tc>
          <w:tcPr>
            <w:tcW w:w="2518" w:type="dxa"/>
          </w:tcPr>
          <w:p w:rsidR="00505097" w:rsidRPr="000A20D3" w:rsidRDefault="00505097" w:rsidP="00BE59BD">
            <w:pPr>
              <w:autoSpaceDE w:val="0"/>
              <w:autoSpaceDN w:val="0"/>
              <w:adjustRightInd w:val="0"/>
              <w:spacing w:after="240" w:line="360" w:lineRule="auto"/>
              <w:rPr>
                <w:rFonts w:eastAsia="Times New Roman" w:cs="Times New Roman"/>
                <w:b/>
                <w:lang w:val="bg-BG" w:eastAsia="en-GB"/>
              </w:rPr>
            </w:pPr>
            <w:r w:rsidRPr="000A20D3">
              <w:rPr>
                <w:rFonts w:eastAsia="Times New Roman" w:cs="Times New Roman"/>
                <w:b/>
                <w:lang w:val="bg-BG" w:eastAsia="en-GB"/>
              </w:rPr>
              <w:t>Изолация</w:t>
            </w:r>
          </w:p>
          <w:p w:rsidR="00E063F9" w:rsidRPr="00601B72" w:rsidRDefault="00E063F9" w:rsidP="00BE59BD">
            <w:pPr>
              <w:autoSpaceDE w:val="0"/>
              <w:autoSpaceDN w:val="0"/>
              <w:adjustRightInd w:val="0"/>
              <w:spacing w:after="240" w:line="360" w:lineRule="auto"/>
              <w:rPr>
                <w:rFonts w:eastAsia="Times New Roman" w:cs="Times New Roman"/>
                <w:b/>
                <w:lang w:eastAsia="en-GB"/>
              </w:rPr>
            </w:pPr>
          </w:p>
        </w:tc>
        <w:tc>
          <w:tcPr>
            <w:tcW w:w="7229" w:type="dxa"/>
          </w:tcPr>
          <w:p w:rsidR="00505097" w:rsidRPr="00601B72" w:rsidRDefault="000A20D3" w:rsidP="00466766">
            <w:pPr>
              <w:autoSpaceDE w:val="0"/>
              <w:autoSpaceDN w:val="0"/>
              <w:adjustRightInd w:val="0"/>
              <w:spacing w:after="240" w:line="360" w:lineRule="auto"/>
              <w:jc w:val="both"/>
              <w:rPr>
                <w:rFonts w:eastAsia="Times New Roman" w:cs="Times New Roman"/>
                <w:bCs w:val="0"/>
                <w:lang w:val="bg-BG" w:eastAsia="en-GB"/>
              </w:rPr>
            </w:pPr>
            <w:r>
              <w:t>отделяне на лица, болни от заразна болест и на заразоносители с цел предотвратяване разпространението на съответната заразна болест</w:t>
            </w:r>
          </w:p>
        </w:tc>
      </w:tr>
      <w:tr w:rsidR="000A20D3" w:rsidRPr="00B94433" w:rsidTr="009E0FA2">
        <w:tc>
          <w:tcPr>
            <w:tcW w:w="2518" w:type="dxa"/>
          </w:tcPr>
          <w:p w:rsidR="000A20D3" w:rsidRPr="00280395" w:rsidRDefault="000A20D3" w:rsidP="000A20D3">
            <w:pPr>
              <w:autoSpaceDE w:val="0"/>
              <w:autoSpaceDN w:val="0"/>
              <w:adjustRightInd w:val="0"/>
              <w:spacing w:after="240" w:line="360" w:lineRule="auto"/>
              <w:rPr>
                <w:rFonts w:eastAsia="Times New Roman" w:cs="Times New Roman"/>
                <w:b/>
                <w:lang w:val="bg-BG" w:eastAsia="en-GB"/>
              </w:rPr>
            </w:pPr>
            <w:r w:rsidRPr="00280395">
              <w:rPr>
                <w:rFonts w:eastAsia="Times New Roman" w:cs="Times New Roman"/>
                <w:b/>
                <w:lang w:val="bg-BG" w:eastAsia="en-GB"/>
              </w:rPr>
              <w:t>Карантина</w:t>
            </w:r>
          </w:p>
        </w:tc>
        <w:tc>
          <w:tcPr>
            <w:tcW w:w="7229" w:type="dxa"/>
          </w:tcPr>
          <w:p w:rsidR="000A20D3" w:rsidRDefault="000A20D3" w:rsidP="000A20D3">
            <w:pPr>
              <w:autoSpaceDE w:val="0"/>
              <w:autoSpaceDN w:val="0"/>
              <w:adjustRightInd w:val="0"/>
              <w:spacing w:after="240" w:line="360" w:lineRule="auto"/>
              <w:jc w:val="both"/>
            </w:pPr>
            <w:r>
              <w:t>отделяне на контактни лица на лица, болни от заразна болест</w:t>
            </w:r>
            <w:r w:rsidR="0069792F">
              <w:rPr>
                <w:lang w:val="bg-BG"/>
              </w:rPr>
              <w:t xml:space="preserve"> или на заразоносители</w:t>
            </w:r>
            <w:r>
              <w:t>, с цел предотвратяване разпространението на съответната заразна болест</w:t>
            </w:r>
          </w:p>
        </w:tc>
      </w:tr>
      <w:tr w:rsidR="000A20D3" w:rsidRPr="00B94433" w:rsidTr="00866090">
        <w:tc>
          <w:tcPr>
            <w:tcW w:w="2518" w:type="dxa"/>
          </w:tcPr>
          <w:p w:rsidR="000A20D3" w:rsidRPr="00601B72" w:rsidRDefault="000A20D3" w:rsidP="000A20D3">
            <w:pPr>
              <w:tabs>
                <w:tab w:val="left" w:pos="2127"/>
              </w:tabs>
              <w:autoSpaceDE w:val="0"/>
              <w:autoSpaceDN w:val="0"/>
              <w:adjustRightInd w:val="0"/>
              <w:spacing w:after="240" w:line="360" w:lineRule="auto"/>
              <w:rPr>
                <w:rFonts w:eastAsia="Times New Roman" w:cs="Times New Roman"/>
                <w:b/>
                <w:lang w:eastAsia="en-GB"/>
              </w:rPr>
            </w:pPr>
            <w:r w:rsidRPr="00601B72">
              <w:rPr>
                <w:rFonts w:eastAsia="Times New Roman" w:cs="Times New Roman"/>
                <w:b/>
                <w:lang w:val="bg-BG" w:eastAsia="en-GB"/>
              </w:rPr>
              <w:t>Ограничаване на социалните контакти</w:t>
            </w:r>
          </w:p>
        </w:tc>
        <w:tc>
          <w:tcPr>
            <w:tcW w:w="7229" w:type="dxa"/>
          </w:tcPr>
          <w:p w:rsidR="000A20D3" w:rsidRPr="00601B72" w:rsidRDefault="000A20D3" w:rsidP="000A20D3">
            <w:pPr>
              <w:autoSpaceDE w:val="0"/>
              <w:autoSpaceDN w:val="0"/>
              <w:adjustRightInd w:val="0"/>
              <w:spacing w:after="240" w:line="360" w:lineRule="auto"/>
              <w:jc w:val="both"/>
              <w:rPr>
                <w:rFonts w:eastAsia="Times New Roman" w:cs="Times New Roman"/>
                <w:bCs w:val="0"/>
                <w:lang w:val="ru-RU" w:eastAsia="en-GB"/>
              </w:rPr>
            </w:pPr>
            <w:r w:rsidRPr="00601B72">
              <w:rPr>
                <w:rFonts w:eastAsia="Times New Roman" w:cs="Times New Roman"/>
                <w:bCs w:val="0"/>
                <w:lang w:val="bg-BG" w:eastAsia="en-GB"/>
              </w:rPr>
              <w:t>Противоепидемична мярка, целяща намаляване разпространението на патогените в обществото</w:t>
            </w:r>
          </w:p>
        </w:tc>
      </w:tr>
      <w:tr w:rsidR="000A20D3" w:rsidRPr="00B94433">
        <w:tc>
          <w:tcPr>
            <w:tcW w:w="2518" w:type="dxa"/>
          </w:tcPr>
          <w:p w:rsidR="000A20D3" w:rsidRPr="00601B72" w:rsidRDefault="000A20D3" w:rsidP="000A20D3">
            <w:pPr>
              <w:spacing w:after="240" w:line="360" w:lineRule="auto"/>
              <w:rPr>
                <w:rFonts w:eastAsia="Arial Unicode MS" w:cs="Times New Roman"/>
                <w:b/>
                <w:kern w:val="22"/>
                <w:lang w:val="bg-BG" w:eastAsia="en-GB"/>
              </w:rPr>
            </w:pPr>
            <w:r w:rsidRPr="00601B72">
              <w:rPr>
                <w:rFonts w:eastAsia="Arial Unicode MS" w:cs="Times New Roman"/>
                <w:b/>
                <w:kern w:val="22"/>
                <w:lang w:val="bg-BG" w:eastAsia="en-GB"/>
              </w:rPr>
              <w:t>Риск</w:t>
            </w:r>
          </w:p>
        </w:tc>
        <w:tc>
          <w:tcPr>
            <w:tcW w:w="7229" w:type="dxa"/>
          </w:tcPr>
          <w:p w:rsidR="000A20D3" w:rsidRPr="00601B72" w:rsidRDefault="000A20D3" w:rsidP="000A20D3">
            <w:pPr>
              <w:spacing w:after="240" w:line="360" w:lineRule="auto"/>
              <w:jc w:val="both"/>
              <w:rPr>
                <w:rFonts w:eastAsia="Arial Unicode MS" w:cs="Times New Roman"/>
                <w:bCs w:val="0"/>
                <w:kern w:val="22"/>
                <w:lang w:val="bg-BG" w:eastAsia="en-GB"/>
              </w:rPr>
            </w:pPr>
            <w:r w:rsidRPr="00601B72">
              <w:rPr>
                <w:rFonts w:eastAsia="Arial Unicode MS" w:cs="Times New Roman"/>
                <w:bCs w:val="0"/>
                <w:kern w:val="22"/>
                <w:lang w:val="bg-BG" w:eastAsia="en-GB"/>
              </w:rPr>
              <w:t>Вероятност за унищожителни последици или очаквани загуби (умирания, наранявания, увреда на собствеността и средствата за преживяване, поразяване на околната среда и икономическите активи), като резултат от природни или човешки действия</w:t>
            </w:r>
          </w:p>
        </w:tc>
      </w:tr>
      <w:tr w:rsidR="000A20D3" w:rsidRPr="00B94433">
        <w:tc>
          <w:tcPr>
            <w:tcW w:w="2518" w:type="dxa"/>
          </w:tcPr>
          <w:p w:rsidR="000A20D3" w:rsidRPr="00601B72" w:rsidRDefault="000A20D3" w:rsidP="000A20D3">
            <w:pPr>
              <w:spacing w:after="240" w:line="360" w:lineRule="auto"/>
              <w:rPr>
                <w:rFonts w:eastAsia="Arial Unicode MS" w:cs="Times New Roman"/>
                <w:b/>
                <w:kern w:val="22"/>
                <w:lang w:val="bg-BG" w:eastAsia="en-GB"/>
              </w:rPr>
            </w:pPr>
            <w:r w:rsidRPr="00601B72">
              <w:rPr>
                <w:rFonts w:eastAsia="Arial Unicode MS" w:cs="Times New Roman"/>
                <w:b/>
                <w:kern w:val="22"/>
                <w:lang w:val="bg-BG" w:eastAsia="en-GB"/>
              </w:rPr>
              <w:t>Оценка на риска</w:t>
            </w:r>
          </w:p>
        </w:tc>
        <w:tc>
          <w:tcPr>
            <w:tcW w:w="7229" w:type="dxa"/>
          </w:tcPr>
          <w:p w:rsidR="000A20D3" w:rsidRPr="00601B72" w:rsidRDefault="000A20D3" w:rsidP="000A20D3">
            <w:pPr>
              <w:spacing w:after="240" w:line="360" w:lineRule="auto"/>
              <w:jc w:val="both"/>
              <w:rPr>
                <w:rFonts w:eastAsia="Arial Unicode MS" w:cs="Times New Roman"/>
                <w:bCs w:val="0"/>
                <w:kern w:val="22"/>
                <w:lang w:val="bg-BG" w:eastAsia="en-GB"/>
              </w:rPr>
            </w:pPr>
            <w:r w:rsidRPr="00601B72">
              <w:rPr>
                <w:rFonts w:eastAsia="Arial Unicode MS" w:cs="Times New Roman"/>
                <w:bCs w:val="0"/>
                <w:kern w:val="22"/>
                <w:lang w:val="bg-BG" w:eastAsia="en-GB"/>
              </w:rPr>
              <w:t>Тя е част от цялостното управление на риска и съдържа в себе си оценка на опасността, оценка на експозицията и оценка на възприемчивостта</w:t>
            </w:r>
          </w:p>
        </w:tc>
      </w:tr>
      <w:tr w:rsidR="000A20D3" w:rsidRPr="00B94433">
        <w:tc>
          <w:tcPr>
            <w:tcW w:w="2518" w:type="dxa"/>
          </w:tcPr>
          <w:p w:rsidR="000A20D3" w:rsidRPr="00601B72" w:rsidRDefault="000A20D3" w:rsidP="000A20D3">
            <w:pPr>
              <w:spacing w:after="240" w:line="360" w:lineRule="auto"/>
              <w:rPr>
                <w:rFonts w:eastAsia="Arial Unicode MS" w:cs="Times New Roman"/>
                <w:b/>
                <w:kern w:val="22"/>
                <w:lang w:val="bg-BG" w:eastAsia="en-GB"/>
              </w:rPr>
            </w:pPr>
            <w:r w:rsidRPr="00601B72">
              <w:rPr>
                <w:rFonts w:eastAsia="Arial Unicode MS" w:cs="Times New Roman"/>
                <w:b/>
                <w:kern w:val="22"/>
                <w:lang w:val="bg-BG" w:eastAsia="en-GB"/>
              </w:rPr>
              <w:t>Спешност</w:t>
            </w:r>
          </w:p>
        </w:tc>
        <w:tc>
          <w:tcPr>
            <w:tcW w:w="7229" w:type="dxa"/>
          </w:tcPr>
          <w:p w:rsidR="000A20D3" w:rsidRPr="00601B72" w:rsidRDefault="000A20D3" w:rsidP="000A20D3">
            <w:pPr>
              <w:spacing w:after="240" w:line="360" w:lineRule="auto"/>
              <w:jc w:val="both"/>
              <w:rPr>
                <w:rFonts w:eastAsia="Arial Unicode MS" w:cs="Times New Roman"/>
                <w:bCs w:val="0"/>
                <w:kern w:val="22"/>
                <w:lang w:val="bg-BG" w:eastAsia="en-GB"/>
              </w:rPr>
            </w:pPr>
            <w:r w:rsidRPr="00601B72">
              <w:rPr>
                <w:rFonts w:eastAsia="Arial Unicode MS" w:cs="Times New Roman"/>
                <w:bCs w:val="0"/>
                <w:kern w:val="22"/>
                <w:lang w:val="bg-BG" w:eastAsia="en-GB"/>
              </w:rPr>
              <w:t>Внезапна поява на явление, предизвикано от епидемия, природен катаклизъм или технологична катастрофа, изискващо незабавна ответна реакция</w:t>
            </w:r>
          </w:p>
        </w:tc>
      </w:tr>
    </w:tbl>
    <w:p w:rsidR="00994846" w:rsidRDefault="005078EB" w:rsidP="00CB3E82">
      <w:pPr>
        <w:spacing w:after="240" w:line="360" w:lineRule="auto"/>
        <w:ind w:right="50"/>
        <w:jc w:val="center"/>
        <w:rPr>
          <w:b/>
          <w:color w:val="0000FF"/>
          <w:lang w:val="bg-BG"/>
        </w:rPr>
      </w:pPr>
      <w:r>
        <w:rPr>
          <w:b/>
          <w:color w:val="0000FF"/>
          <w:lang w:val="bg-BG"/>
        </w:rPr>
        <w:br w:type="page"/>
      </w:r>
      <w:r w:rsidR="00D12890">
        <w:rPr>
          <w:b/>
          <w:noProof/>
          <w:color w:val="0000FF"/>
          <w:lang w:eastAsia="en-US"/>
        </w:rPr>
        <w:drawing>
          <wp:inline distT="0" distB="0" distL="0" distR="0">
            <wp:extent cx="3733165" cy="561975"/>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733165" cy="561975"/>
                    </a:xfrm>
                    <a:prstGeom prst="rect">
                      <a:avLst/>
                    </a:prstGeom>
                    <a:noFill/>
                  </pic:spPr>
                </pic:pic>
              </a:graphicData>
            </a:graphic>
          </wp:inline>
        </w:drawing>
      </w:r>
    </w:p>
    <w:p w:rsidR="00CB3E82" w:rsidRPr="00994846" w:rsidRDefault="00CB3E82" w:rsidP="00CB3E82">
      <w:pPr>
        <w:spacing w:after="240" w:line="360" w:lineRule="auto"/>
        <w:ind w:right="50"/>
        <w:rPr>
          <w:rFonts w:ascii="Calibri" w:eastAsia="Calibri" w:hAnsi="Calibri" w:cs="Times New Roman"/>
          <w:bCs w:val="0"/>
          <w:sz w:val="22"/>
          <w:szCs w:val="22"/>
          <w:lang w:val="bg-BG" w:eastAsia="en-US"/>
        </w:rPr>
      </w:pPr>
    </w:p>
    <w:p w:rsidR="00994846" w:rsidRDefault="00D12890" w:rsidP="00BE59BD">
      <w:pPr>
        <w:spacing w:after="240" w:line="360" w:lineRule="auto"/>
        <w:jc w:val="center"/>
        <w:rPr>
          <w:rFonts w:ascii="Calibri" w:eastAsia="Calibri" w:hAnsi="Calibri" w:cs="Times New Roman"/>
          <w:bCs w:val="0"/>
          <w:noProof/>
          <w:sz w:val="22"/>
          <w:szCs w:val="22"/>
          <w:lang w:eastAsia="bg-BG"/>
        </w:rPr>
      </w:pPr>
      <w:r>
        <w:rPr>
          <w:rFonts w:ascii="Calibri" w:eastAsia="Calibri" w:hAnsi="Calibri" w:cs="Times New Roman"/>
          <w:bCs w:val="0"/>
          <w:noProof/>
          <w:sz w:val="22"/>
          <w:szCs w:val="22"/>
          <w:lang w:eastAsia="en-US"/>
        </w:rPr>
        <w:drawing>
          <wp:inline distT="0" distB="0" distL="0" distR="0">
            <wp:extent cx="4495800" cy="35337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495800" cy="3533775"/>
                    </a:xfrm>
                    <a:prstGeom prst="rect">
                      <a:avLst/>
                    </a:prstGeom>
                    <a:noFill/>
                    <a:ln w="9525">
                      <a:noFill/>
                      <a:miter lim="800000"/>
                      <a:headEnd/>
                      <a:tailEnd/>
                    </a:ln>
                  </pic:spPr>
                </pic:pic>
              </a:graphicData>
            </a:graphic>
          </wp:inline>
        </w:drawing>
      </w:r>
    </w:p>
    <w:p w:rsidR="00381B1F" w:rsidRPr="00381B1F" w:rsidRDefault="00381B1F" w:rsidP="00466766">
      <w:pPr>
        <w:spacing w:after="240" w:line="360" w:lineRule="auto"/>
        <w:jc w:val="center"/>
        <w:rPr>
          <w:rFonts w:ascii="Calibri" w:eastAsia="Calibri" w:hAnsi="Calibri" w:cs="Times New Roman"/>
          <w:bCs w:val="0"/>
          <w:sz w:val="22"/>
          <w:szCs w:val="22"/>
          <w:lang w:eastAsia="en-US"/>
        </w:rPr>
      </w:pPr>
    </w:p>
    <w:tbl>
      <w:tblPr>
        <w:tblpPr w:leftFromText="142" w:rightFromText="142" w:vertAnchor="text" w:tblpXSpec="center" w:tblpY="1"/>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693"/>
        <w:gridCol w:w="7087"/>
      </w:tblGrid>
      <w:tr w:rsidR="00381B1F" w:rsidRPr="00B77F78">
        <w:trPr>
          <w:trHeight w:val="518"/>
        </w:trPr>
        <w:tc>
          <w:tcPr>
            <w:tcW w:w="10172" w:type="dxa"/>
            <w:gridSpan w:val="3"/>
            <w:shd w:val="clear" w:color="auto" w:fill="B8CCE4"/>
            <w:vAlign w:val="center"/>
          </w:tcPr>
          <w:p w:rsidR="00381B1F" w:rsidRPr="00B77F78" w:rsidRDefault="00381B1F" w:rsidP="007A49F6">
            <w:pPr>
              <w:spacing w:after="240" w:line="360" w:lineRule="auto"/>
              <w:ind w:right="50"/>
              <w:jc w:val="center"/>
              <w:rPr>
                <w:b/>
                <w:sz w:val="22"/>
                <w:szCs w:val="22"/>
                <w:lang w:val="bg-BG"/>
              </w:rPr>
            </w:pPr>
            <w:r w:rsidRPr="00B77F78">
              <w:rPr>
                <w:b/>
                <w:sz w:val="22"/>
                <w:szCs w:val="22"/>
                <w:lang w:val="bg-BG"/>
              </w:rPr>
              <w:t>Компоненти на готовността</w:t>
            </w:r>
          </w:p>
        </w:tc>
      </w:tr>
      <w:tr w:rsidR="00381B1F" w:rsidRPr="00B77F78">
        <w:trPr>
          <w:trHeight w:val="416"/>
        </w:trPr>
        <w:tc>
          <w:tcPr>
            <w:tcW w:w="392" w:type="dxa"/>
            <w:shd w:val="clear" w:color="auto" w:fill="365F91"/>
            <w:vAlign w:val="center"/>
          </w:tcPr>
          <w:p w:rsidR="00381B1F" w:rsidRPr="00B77F78" w:rsidRDefault="00381B1F" w:rsidP="00BE59BD">
            <w:pPr>
              <w:spacing w:after="240" w:line="360" w:lineRule="auto"/>
              <w:ind w:right="50"/>
              <w:jc w:val="center"/>
              <w:rPr>
                <w:b/>
                <w:color w:val="FFFFFF"/>
                <w:sz w:val="22"/>
                <w:szCs w:val="22"/>
                <w:lang w:val="bg-BG"/>
              </w:rPr>
            </w:pPr>
            <w:r w:rsidRPr="00B77F78">
              <w:rPr>
                <w:b/>
                <w:color w:val="FFFFFF"/>
                <w:sz w:val="22"/>
                <w:szCs w:val="22"/>
                <w:lang w:val="bg-BG"/>
              </w:rPr>
              <w:t>1</w:t>
            </w:r>
          </w:p>
        </w:tc>
        <w:tc>
          <w:tcPr>
            <w:tcW w:w="2693" w:type="dxa"/>
            <w:shd w:val="clear" w:color="auto" w:fill="365F91"/>
            <w:vAlign w:val="center"/>
          </w:tcPr>
          <w:p w:rsidR="00381B1F" w:rsidRPr="00B77F78" w:rsidRDefault="00381B1F" w:rsidP="00B77F78">
            <w:pPr>
              <w:spacing w:line="360" w:lineRule="auto"/>
              <w:ind w:right="50"/>
              <w:jc w:val="center"/>
              <w:rPr>
                <w:b/>
                <w:color w:val="FFFFFF"/>
                <w:sz w:val="22"/>
                <w:szCs w:val="22"/>
              </w:rPr>
            </w:pPr>
            <w:r w:rsidRPr="00B77F78">
              <w:rPr>
                <w:b/>
                <w:color w:val="FFFFFF"/>
                <w:sz w:val="22"/>
                <w:szCs w:val="22"/>
              </w:rPr>
              <w:t>ПЛАНИРАНЕ</w:t>
            </w:r>
          </w:p>
          <w:p w:rsidR="00381B1F" w:rsidRPr="00B77F78" w:rsidRDefault="00381B1F" w:rsidP="00B77F78">
            <w:pPr>
              <w:spacing w:line="360" w:lineRule="auto"/>
              <w:ind w:right="50"/>
              <w:jc w:val="center"/>
              <w:rPr>
                <w:b/>
                <w:color w:val="FFFFFF"/>
                <w:sz w:val="22"/>
                <w:szCs w:val="22"/>
              </w:rPr>
            </w:pPr>
            <w:r w:rsidRPr="00B77F78">
              <w:rPr>
                <w:b/>
                <w:color w:val="FFFFFF"/>
                <w:sz w:val="22"/>
                <w:szCs w:val="22"/>
              </w:rPr>
              <w:t>И</w:t>
            </w:r>
          </w:p>
          <w:p w:rsidR="00381B1F" w:rsidRPr="00B77F78" w:rsidRDefault="00381B1F" w:rsidP="00B77F78">
            <w:pPr>
              <w:spacing w:line="360" w:lineRule="auto"/>
              <w:ind w:right="50"/>
              <w:jc w:val="center"/>
              <w:rPr>
                <w:b/>
                <w:color w:val="FFFFFF"/>
                <w:sz w:val="22"/>
                <w:szCs w:val="22"/>
                <w:lang w:val="bg-BG"/>
              </w:rPr>
            </w:pPr>
            <w:r w:rsidRPr="00B77F78">
              <w:rPr>
                <w:b/>
                <w:color w:val="FFFFFF"/>
                <w:sz w:val="22"/>
                <w:szCs w:val="22"/>
              </w:rPr>
              <w:t>УЧАСТИЕ</w:t>
            </w:r>
          </w:p>
          <w:p w:rsidR="00381B1F" w:rsidRPr="00B77F78" w:rsidRDefault="00381B1F" w:rsidP="00B77F78">
            <w:pPr>
              <w:spacing w:line="360" w:lineRule="auto"/>
              <w:ind w:right="50"/>
              <w:rPr>
                <w:b/>
                <w:sz w:val="22"/>
                <w:szCs w:val="22"/>
                <w:lang w:val="bg-BG"/>
              </w:rPr>
            </w:pPr>
          </w:p>
          <w:p w:rsidR="00381B1F" w:rsidRPr="00B77F78" w:rsidRDefault="00381B1F" w:rsidP="0069792F">
            <w:pPr>
              <w:numPr>
                <w:ilvl w:val="0"/>
                <w:numId w:val="17"/>
              </w:numPr>
              <w:spacing w:line="360" w:lineRule="auto"/>
              <w:ind w:right="50"/>
              <w:rPr>
                <w:color w:val="FFFFFF"/>
                <w:sz w:val="22"/>
                <w:szCs w:val="22"/>
                <w:lang w:val="bg-BG"/>
              </w:rPr>
            </w:pPr>
            <w:r w:rsidRPr="00B77F78">
              <w:rPr>
                <w:b/>
                <w:color w:val="FFFFFF"/>
                <w:sz w:val="22"/>
                <w:szCs w:val="22"/>
                <w:lang w:val="bg-BG"/>
              </w:rPr>
              <w:t>От стратегическо към оперативно планиране</w:t>
            </w:r>
          </w:p>
        </w:tc>
        <w:tc>
          <w:tcPr>
            <w:tcW w:w="7087" w:type="dxa"/>
            <w:vAlign w:val="center"/>
          </w:tcPr>
          <w:p w:rsidR="00493B62" w:rsidRPr="00B77F78" w:rsidRDefault="00381B1F" w:rsidP="00BE59BD">
            <w:pPr>
              <w:spacing w:after="240" w:line="360" w:lineRule="auto"/>
              <w:ind w:right="50"/>
              <w:jc w:val="both"/>
              <w:rPr>
                <w:sz w:val="22"/>
                <w:szCs w:val="22"/>
                <w:lang w:val="ru-RU"/>
              </w:rPr>
            </w:pPr>
            <w:r w:rsidRPr="00B77F78">
              <w:rPr>
                <w:sz w:val="22"/>
                <w:szCs w:val="22"/>
                <w:lang w:val="bg-BG"/>
              </w:rPr>
              <w:t>Стратегическо планиране на национално ниво е необходимо за определяне и включване на отговорните лица от всички сектори и административни нива (държавни органи, неправителствени организации, участници от частния сектор) както и за изготвянето на ключовите принципи на националния отговор по време на пандемия. Планирането трябва да се основава на хронологична детайлна оценка на събитието като систематичната процедура включва откриване, оценка на риска и потвърждаване на ситуацията.</w:t>
            </w:r>
            <w:r w:rsidRPr="00B77F78">
              <w:rPr>
                <w:sz w:val="22"/>
                <w:szCs w:val="22"/>
                <w:lang w:val="ru-RU"/>
              </w:rPr>
              <w:t xml:space="preserve"> </w:t>
            </w:r>
          </w:p>
          <w:p w:rsidR="00381B1F" w:rsidRPr="00B77F78" w:rsidRDefault="00381B1F" w:rsidP="00BE59BD">
            <w:pPr>
              <w:spacing w:after="240" w:line="360" w:lineRule="auto"/>
              <w:ind w:right="50"/>
              <w:jc w:val="both"/>
              <w:rPr>
                <w:sz w:val="22"/>
                <w:szCs w:val="22"/>
                <w:lang w:val="ru-RU"/>
              </w:rPr>
            </w:pPr>
            <w:r w:rsidRPr="00B77F78">
              <w:rPr>
                <w:sz w:val="22"/>
                <w:szCs w:val="22"/>
                <w:lang w:val="ru-RU"/>
              </w:rPr>
              <w:t xml:space="preserve">Стратегическото и оперативното планиране изискват определянето на лица, които да планират </w:t>
            </w:r>
            <w:r w:rsidRPr="00B77F78">
              <w:rPr>
                <w:sz w:val="22"/>
                <w:szCs w:val="22"/>
                <w:lang w:val="bg-BG"/>
              </w:rPr>
              <w:t>дейностите по време на пандемия на национално и областно ниво, както и разработването на регионални пандемични планове, описващи пандемичния оперативен отговор</w:t>
            </w:r>
            <w:r w:rsidRPr="00B77F78">
              <w:rPr>
                <w:sz w:val="22"/>
                <w:szCs w:val="22"/>
                <w:lang w:val="ru-RU"/>
              </w:rPr>
              <w:t>.</w:t>
            </w:r>
            <w:r w:rsidRPr="00B77F78">
              <w:rPr>
                <w:sz w:val="22"/>
                <w:szCs w:val="22"/>
                <w:lang w:val="bg-BG"/>
              </w:rPr>
              <w:t xml:space="preserve"> Плановете трябва ясно да дефинират последователността на разпоредбите и отговорностите, които ще се поемат по време на отговора на областно и регионално ниво.</w:t>
            </w:r>
          </w:p>
        </w:tc>
      </w:tr>
      <w:tr w:rsidR="00381B1F" w:rsidRPr="00B77F78">
        <w:trPr>
          <w:trHeight w:val="843"/>
        </w:trPr>
        <w:tc>
          <w:tcPr>
            <w:tcW w:w="392" w:type="dxa"/>
            <w:shd w:val="clear" w:color="auto" w:fill="365F91"/>
            <w:vAlign w:val="center"/>
          </w:tcPr>
          <w:p w:rsidR="00381B1F" w:rsidRPr="00B77F78" w:rsidRDefault="00381B1F" w:rsidP="00BE59BD">
            <w:pPr>
              <w:spacing w:after="240" w:line="360" w:lineRule="auto"/>
              <w:ind w:right="50"/>
              <w:jc w:val="center"/>
              <w:rPr>
                <w:b/>
                <w:color w:val="FFFFFF"/>
                <w:sz w:val="22"/>
                <w:szCs w:val="22"/>
                <w:lang w:val="bg-BG"/>
              </w:rPr>
            </w:pPr>
            <w:r w:rsidRPr="00B77F78">
              <w:rPr>
                <w:b/>
                <w:color w:val="FFFFFF"/>
                <w:sz w:val="22"/>
                <w:szCs w:val="22"/>
                <w:lang w:val="bg-BG"/>
              </w:rPr>
              <w:t>2</w:t>
            </w:r>
          </w:p>
        </w:tc>
        <w:tc>
          <w:tcPr>
            <w:tcW w:w="2693" w:type="dxa"/>
            <w:shd w:val="clear" w:color="auto" w:fill="365F91"/>
            <w:vAlign w:val="center"/>
          </w:tcPr>
          <w:p w:rsidR="00BB65B0" w:rsidRPr="00B77F78" w:rsidRDefault="00381B1F" w:rsidP="00B77F78">
            <w:pPr>
              <w:spacing w:line="360" w:lineRule="auto"/>
              <w:ind w:right="50"/>
              <w:jc w:val="center"/>
              <w:rPr>
                <w:b/>
                <w:color w:val="FFFFFF"/>
                <w:sz w:val="22"/>
                <w:szCs w:val="22"/>
                <w:lang w:val="bg-BG"/>
              </w:rPr>
            </w:pPr>
            <w:r w:rsidRPr="00B77F78">
              <w:rPr>
                <w:b/>
                <w:color w:val="FFFFFF"/>
                <w:sz w:val="22"/>
                <w:szCs w:val="22"/>
                <w:lang w:val="bg-BG"/>
              </w:rPr>
              <w:t xml:space="preserve">МОНИТОРИРАНЕ НА СИТУАЦИЯТА </w:t>
            </w:r>
          </w:p>
          <w:p w:rsidR="00BB65B0" w:rsidRPr="00B77F78" w:rsidRDefault="00381B1F" w:rsidP="00B77F78">
            <w:pPr>
              <w:spacing w:line="360" w:lineRule="auto"/>
              <w:ind w:right="50"/>
              <w:jc w:val="center"/>
              <w:rPr>
                <w:b/>
                <w:color w:val="FFFFFF"/>
                <w:sz w:val="22"/>
                <w:szCs w:val="22"/>
                <w:lang w:val="bg-BG"/>
              </w:rPr>
            </w:pPr>
            <w:r w:rsidRPr="00B77F78">
              <w:rPr>
                <w:b/>
                <w:color w:val="FFFFFF"/>
                <w:sz w:val="22"/>
                <w:szCs w:val="22"/>
                <w:lang w:val="bg-BG"/>
              </w:rPr>
              <w:t xml:space="preserve">И </w:t>
            </w:r>
          </w:p>
          <w:p w:rsidR="00381B1F" w:rsidRPr="00B77F78" w:rsidRDefault="00381B1F" w:rsidP="00B77F78">
            <w:pPr>
              <w:spacing w:line="360" w:lineRule="auto"/>
              <w:ind w:right="50"/>
              <w:jc w:val="center"/>
              <w:rPr>
                <w:b/>
                <w:color w:val="FFFFFF"/>
                <w:sz w:val="22"/>
                <w:szCs w:val="22"/>
                <w:lang w:val="bg-BG"/>
              </w:rPr>
            </w:pPr>
            <w:r w:rsidRPr="00B77F78">
              <w:rPr>
                <w:b/>
                <w:color w:val="FFFFFF"/>
                <w:sz w:val="22"/>
                <w:szCs w:val="22"/>
                <w:lang w:val="bg-BG"/>
              </w:rPr>
              <w:t>ОЦЕНКА НА РИСКА</w:t>
            </w:r>
          </w:p>
          <w:p w:rsidR="00381B1F" w:rsidRPr="00B77F78" w:rsidRDefault="00381B1F" w:rsidP="00B77F78">
            <w:pPr>
              <w:spacing w:line="360" w:lineRule="auto"/>
              <w:ind w:right="50"/>
              <w:rPr>
                <w:b/>
                <w:color w:val="FFFFFF"/>
                <w:sz w:val="22"/>
                <w:szCs w:val="22"/>
                <w:lang w:val="bg-BG"/>
              </w:rPr>
            </w:pPr>
          </w:p>
          <w:p w:rsidR="00381B1F" w:rsidRPr="00B77F78" w:rsidRDefault="00381B1F" w:rsidP="0069792F">
            <w:pPr>
              <w:numPr>
                <w:ilvl w:val="0"/>
                <w:numId w:val="17"/>
              </w:numPr>
              <w:spacing w:line="360" w:lineRule="auto"/>
              <w:ind w:right="50"/>
              <w:rPr>
                <w:sz w:val="22"/>
                <w:szCs w:val="22"/>
                <w:lang w:val="bg-BG"/>
              </w:rPr>
            </w:pPr>
            <w:r w:rsidRPr="00B77F78">
              <w:rPr>
                <w:b/>
                <w:color w:val="FFFFFF"/>
                <w:sz w:val="22"/>
                <w:szCs w:val="22"/>
                <w:lang w:val="bg-BG"/>
              </w:rPr>
              <w:t>От оценка на риска към отговор</w:t>
            </w:r>
          </w:p>
        </w:tc>
        <w:tc>
          <w:tcPr>
            <w:tcW w:w="7087" w:type="dxa"/>
            <w:vAlign w:val="center"/>
          </w:tcPr>
          <w:p w:rsidR="00381B1F" w:rsidRPr="00B77F78" w:rsidRDefault="00381B1F" w:rsidP="00466766">
            <w:pPr>
              <w:spacing w:after="240" w:line="360" w:lineRule="auto"/>
              <w:ind w:right="50"/>
              <w:jc w:val="both"/>
              <w:rPr>
                <w:sz w:val="22"/>
                <w:szCs w:val="22"/>
                <w:lang w:val="bg-BG"/>
              </w:rPr>
            </w:pPr>
            <w:r w:rsidRPr="00B77F78">
              <w:rPr>
                <w:sz w:val="22"/>
                <w:szCs w:val="22"/>
                <w:lang w:val="bg-BG"/>
              </w:rPr>
              <w:t>Пандемичните планове описват действията и мерките, които би трябвало да се приложат по време на пандемия. Необходимите данни за информиране на прилагането на тези действия ще се получат от няколко различни системи за надзор.</w:t>
            </w:r>
          </w:p>
          <w:p w:rsidR="00381B1F" w:rsidRPr="00B77F78" w:rsidRDefault="00381B1F" w:rsidP="0069792F">
            <w:pPr>
              <w:numPr>
                <w:ilvl w:val="0"/>
                <w:numId w:val="16"/>
              </w:numPr>
              <w:spacing w:after="240" w:line="360" w:lineRule="auto"/>
              <w:ind w:right="50"/>
              <w:jc w:val="both"/>
              <w:rPr>
                <w:sz w:val="22"/>
                <w:szCs w:val="22"/>
                <w:lang w:val="bg-BG"/>
              </w:rPr>
            </w:pPr>
            <w:r w:rsidRPr="00B77F78">
              <w:rPr>
                <w:sz w:val="22"/>
                <w:szCs w:val="22"/>
                <w:lang w:val="bg-BG"/>
              </w:rPr>
              <w:t xml:space="preserve">Система за ранно оповестяване и надзор, основан на събития – за откриване и оценка на риска, чрез проучване на първите случаи с цел определяне на начина на предаване на инфекцията, клиничните симптоми и тежестта на протичане на заболяването и характеристиките на </w:t>
            </w:r>
            <w:r w:rsidR="00816654" w:rsidRPr="00B77F78">
              <w:rPr>
                <w:sz w:val="22"/>
                <w:szCs w:val="22"/>
                <w:lang w:val="bg-BG"/>
              </w:rPr>
              <w:t>причинителя</w:t>
            </w:r>
            <w:r w:rsidRPr="00B77F78">
              <w:rPr>
                <w:sz w:val="22"/>
                <w:szCs w:val="22"/>
                <w:lang w:val="bg-BG"/>
              </w:rPr>
              <w:t>.</w:t>
            </w:r>
          </w:p>
          <w:p w:rsidR="00381B1F" w:rsidRPr="00B77F78" w:rsidRDefault="00381B1F" w:rsidP="0069792F">
            <w:pPr>
              <w:numPr>
                <w:ilvl w:val="0"/>
                <w:numId w:val="16"/>
              </w:numPr>
              <w:spacing w:after="240" w:line="360" w:lineRule="auto"/>
              <w:ind w:right="50"/>
              <w:jc w:val="both"/>
              <w:rPr>
                <w:sz w:val="22"/>
                <w:szCs w:val="22"/>
                <w:lang w:val="bg-BG"/>
              </w:rPr>
            </w:pPr>
            <w:r w:rsidRPr="00B77F78">
              <w:rPr>
                <w:sz w:val="22"/>
                <w:szCs w:val="22"/>
                <w:lang w:val="bg-BG"/>
              </w:rPr>
              <w:t xml:space="preserve">След </w:t>
            </w:r>
            <w:r w:rsidR="000A7C90" w:rsidRPr="00B77F78">
              <w:rPr>
                <w:sz w:val="22"/>
                <w:szCs w:val="22"/>
                <w:lang w:val="ru-RU"/>
              </w:rPr>
              <w:t>като</w:t>
            </w:r>
            <w:r w:rsidR="000A7C90" w:rsidRPr="00B77F78">
              <w:rPr>
                <w:sz w:val="22"/>
                <w:szCs w:val="22"/>
                <w:lang w:val="bg-BG"/>
              </w:rPr>
              <w:t xml:space="preserve"> пандемичния</w:t>
            </w:r>
            <w:r w:rsidR="00162285" w:rsidRPr="00B77F78">
              <w:rPr>
                <w:sz w:val="22"/>
                <w:szCs w:val="22"/>
                <w:lang w:val="bg-BG"/>
              </w:rPr>
              <w:t>т</w:t>
            </w:r>
            <w:r w:rsidR="000A7C90" w:rsidRPr="00B77F78">
              <w:rPr>
                <w:sz w:val="22"/>
                <w:szCs w:val="22"/>
                <w:lang w:val="bg-BG"/>
              </w:rPr>
              <w:t xml:space="preserve"> </w:t>
            </w:r>
            <w:r w:rsidR="000E13A5" w:rsidRPr="00B77F78">
              <w:rPr>
                <w:sz w:val="22"/>
                <w:szCs w:val="22"/>
                <w:lang w:val="bg-BG"/>
              </w:rPr>
              <w:t xml:space="preserve">причинител </w:t>
            </w:r>
            <w:r w:rsidR="000A7C90" w:rsidRPr="00B77F78">
              <w:rPr>
                <w:sz w:val="22"/>
                <w:szCs w:val="22"/>
                <w:lang w:val="bg-BG"/>
              </w:rPr>
              <w:t xml:space="preserve">се </w:t>
            </w:r>
            <w:r w:rsidR="00654337" w:rsidRPr="00B77F78">
              <w:rPr>
                <w:sz w:val="22"/>
                <w:szCs w:val="22"/>
                <w:lang w:val="bg-BG"/>
              </w:rPr>
              <w:t>разпростра</w:t>
            </w:r>
            <w:r w:rsidR="0035746E" w:rsidRPr="00B77F78">
              <w:rPr>
                <w:sz w:val="22"/>
                <w:szCs w:val="22"/>
                <w:lang w:val="bg-BG"/>
              </w:rPr>
              <w:t>ни</w:t>
            </w:r>
            <w:r w:rsidR="00BB7125" w:rsidRPr="00B77F78">
              <w:rPr>
                <w:sz w:val="22"/>
                <w:szCs w:val="22"/>
                <w:lang w:val="bg-BG"/>
              </w:rPr>
              <w:t>,</w:t>
            </w:r>
            <w:r w:rsidR="0035746E" w:rsidRPr="00B77F78">
              <w:rPr>
                <w:sz w:val="22"/>
                <w:szCs w:val="22"/>
                <w:lang w:val="bg-BG"/>
              </w:rPr>
              <w:t xml:space="preserve"> </w:t>
            </w:r>
            <w:r w:rsidRPr="00B77F78">
              <w:rPr>
                <w:sz w:val="22"/>
                <w:szCs w:val="22"/>
                <w:lang w:val="bg-BG"/>
              </w:rPr>
              <w:t xml:space="preserve">в страната трябва да се мониторират разпространението, тежестта на протичане на заболяването и </w:t>
            </w:r>
            <w:r w:rsidR="000E13A5" w:rsidRPr="00B77F78">
              <w:rPr>
                <w:sz w:val="22"/>
                <w:szCs w:val="22"/>
                <w:lang w:val="bg-BG"/>
              </w:rPr>
              <w:t xml:space="preserve">етиологичните </w:t>
            </w:r>
            <w:r w:rsidRPr="00B77F78">
              <w:rPr>
                <w:sz w:val="22"/>
                <w:szCs w:val="22"/>
                <w:lang w:val="bg-BG"/>
              </w:rPr>
              <w:t>характеристики на пандемията, както и нейното въздействие върху здравните служби. Тези показатели ще определят</w:t>
            </w:r>
            <w:r w:rsidR="0016054A" w:rsidRPr="00B77F78">
              <w:rPr>
                <w:sz w:val="22"/>
                <w:szCs w:val="22"/>
                <w:lang w:val="bg-BG"/>
              </w:rPr>
              <w:t xml:space="preserve"> </w:t>
            </w:r>
            <w:r w:rsidRPr="00B77F78">
              <w:rPr>
                <w:sz w:val="22"/>
                <w:szCs w:val="22"/>
                <w:lang w:val="bg-BG"/>
              </w:rPr>
              <w:t>клиничното</w:t>
            </w:r>
            <w:r w:rsidR="005C524C" w:rsidRPr="00B77F78">
              <w:rPr>
                <w:sz w:val="22"/>
                <w:szCs w:val="22"/>
                <w:lang w:val="bg-BG"/>
              </w:rPr>
              <w:t xml:space="preserve"> поведение при</w:t>
            </w:r>
            <w:r w:rsidRPr="00B77F78">
              <w:rPr>
                <w:sz w:val="22"/>
                <w:szCs w:val="22"/>
                <w:lang w:val="bg-BG"/>
              </w:rPr>
              <w:t xml:space="preserve"> заболелите, идентификацията на рисковите фактори за тежко протичане на болестта и ще </w:t>
            </w:r>
            <w:r w:rsidR="0016054A" w:rsidRPr="00B77F78">
              <w:rPr>
                <w:sz w:val="22"/>
                <w:szCs w:val="22"/>
                <w:lang w:val="bg-BG"/>
              </w:rPr>
              <w:t xml:space="preserve">дадат </w:t>
            </w:r>
            <w:r w:rsidRPr="00B77F78">
              <w:rPr>
                <w:sz w:val="22"/>
                <w:szCs w:val="22"/>
                <w:lang w:val="bg-BG"/>
              </w:rPr>
              <w:t>информ</w:t>
            </w:r>
            <w:r w:rsidR="0016054A" w:rsidRPr="00B77F78">
              <w:rPr>
                <w:sz w:val="22"/>
                <w:szCs w:val="22"/>
                <w:lang w:val="bg-BG"/>
              </w:rPr>
              <w:t>ация на</w:t>
            </w:r>
            <w:r w:rsidRPr="00B77F78">
              <w:rPr>
                <w:sz w:val="22"/>
                <w:szCs w:val="22"/>
                <w:lang w:val="bg-BG"/>
              </w:rPr>
              <w:t xml:space="preserve"> властите за ресурсите, необходими на здравните служби, лабораторната диагностика и др. </w:t>
            </w:r>
            <w:r w:rsidR="000E13A5" w:rsidRPr="00B77F78">
              <w:rPr>
                <w:sz w:val="22"/>
                <w:szCs w:val="22"/>
                <w:lang w:val="bg-BG"/>
              </w:rPr>
              <w:t>В</w:t>
            </w:r>
            <w:r w:rsidRPr="00B77F78">
              <w:rPr>
                <w:sz w:val="22"/>
                <w:szCs w:val="22"/>
                <w:lang w:val="bg-BG"/>
              </w:rPr>
              <w:t xml:space="preserve"> началните етапи на пандемията, държавите могат да се опитват да събират информация и да изследват всички заболели, но когато пандемията се разпространи повсеместно трябва да се премине </w:t>
            </w:r>
            <w:r w:rsidR="000E13A5" w:rsidRPr="00B77F78">
              <w:rPr>
                <w:sz w:val="22"/>
                <w:szCs w:val="22"/>
                <w:lang w:val="bg-BG"/>
              </w:rPr>
              <w:t xml:space="preserve">от </w:t>
            </w:r>
            <w:r w:rsidRPr="00B77F78">
              <w:rPr>
                <w:sz w:val="22"/>
                <w:szCs w:val="22"/>
                <w:lang w:val="bg-BG"/>
              </w:rPr>
              <w:t xml:space="preserve"> рутинен надзор </w:t>
            </w:r>
            <w:r w:rsidR="000E13A5" w:rsidRPr="00B77F78">
              <w:rPr>
                <w:sz w:val="22"/>
                <w:szCs w:val="22"/>
                <w:lang w:val="bg-BG"/>
              </w:rPr>
              <w:t xml:space="preserve"> към</w:t>
            </w:r>
            <w:r w:rsidR="00A237BB" w:rsidRPr="00B77F78">
              <w:rPr>
                <w:sz w:val="22"/>
                <w:szCs w:val="22"/>
                <w:lang w:val="en-GB"/>
              </w:rPr>
              <w:t xml:space="preserve"> </w:t>
            </w:r>
            <w:r w:rsidRPr="00B77F78">
              <w:rPr>
                <w:sz w:val="22"/>
                <w:szCs w:val="22"/>
                <w:lang w:val="bg-BG"/>
              </w:rPr>
              <w:t>сентинелен надзор и надзор в лечебните заведения за болнична помощ</w:t>
            </w:r>
            <w:r w:rsidR="009C0F30" w:rsidRPr="00B77F78">
              <w:rPr>
                <w:sz w:val="22"/>
                <w:szCs w:val="22"/>
                <w:lang w:val="bg-BG"/>
              </w:rPr>
              <w:t>, който</w:t>
            </w:r>
            <w:r w:rsidRPr="00B77F78">
              <w:rPr>
                <w:sz w:val="22"/>
                <w:szCs w:val="22"/>
                <w:lang w:val="bg-BG"/>
              </w:rPr>
              <w:t xml:space="preserve"> </w:t>
            </w:r>
            <w:r w:rsidR="00A237BB" w:rsidRPr="00B77F78">
              <w:rPr>
                <w:sz w:val="22"/>
                <w:szCs w:val="22"/>
                <w:lang w:val="bg-BG"/>
              </w:rPr>
              <w:t xml:space="preserve">да </w:t>
            </w:r>
            <w:r w:rsidRPr="00B77F78">
              <w:rPr>
                <w:sz w:val="22"/>
                <w:szCs w:val="22"/>
                <w:lang w:val="bg-BG"/>
              </w:rPr>
              <w:t xml:space="preserve">включва мониториране на </w:t>
            </w:r>
            <w:r w:rsidR="009C0F30" w:rsidRPr="00B77F78">
              <w:rPr>
                <w:sz w:val="22"/>
                <w:szCs w:val="22"/>
                <w:lang w:val="bg-BG"/>
              </w:rPr>
              <w:t xml:space="preserve">промените в антигенните  характеристики на </w:t>
            </w:r>
            <w:r w:rsidR="000E13A5" w:rsidRPr="00B77F78">
              <w:rPr>
                <w:sz w:val="22"/>
                <w:szCs w:val="22"/>
                <w:lang w:val="bg-BG"/>
              </w:rPr>
              <w:t>причинителя и неговата чувствителност</w:t>
            </w:r>
            <w:r w:rsidR="00A237BB" w:rsidRPr="00B77F78">
              <w:rPr>
                <w:sz w:val="22"/>
                <w:szCs w:val="22"/>
                <w:lang w:val="bg-BG"/>
              </w:rPr>
              <w:t>,</w:t>
            </w:r>
            <w:r w:rsidRPr="00B77F78">
              <w:rPr>
                <w:sz w:val="22"/>
                <w:szCs w:val="22"/>
                <w:lang w:val="bg-BG"/>
              </w:rPr>
              <w:t xml:space="preserve"> тежест</w:t>
            </w:r>
            <w:r w:rsidR="009C0F30" w:rsidRPr="00B77F78">
              <w:rPr>
                <w:sz w:val="22"/>
                <w:szCs w:val="22"/>
                <w:lang w:val="bg-BG"/>
              </w:rPr>
              <w:t>та</w:t>
            </w:r>
            <w:r w:rsidRPr="00B77F78">
              <w:rPr>
                <w:sz w:val="22"/>
                <w:szCs w:val="22"/>
                <w:lang w:val="bg-BG"/>
              </w:rPr>
              <w:t xml:space="preserve"> на инфекцията, допълнени от съобщаване на национално ниво на броя на починалите и/ или на случаите с тежко протичане при нужда.</w:t>
            </w:r>
            <w:r w:rsidR="00F30198" w:rsidRPr="00B77F78">
              <w:rPr>
                <w:sz w:val="22"/>
                <w:szCs w:val="22"/>
                <w:lang w:val="bg-BG"/>
              </w:rPr>
              <w:t xml:space="preserve">  </w:t>
            </w:r>
          </w:p>
          <w:p w:rsidR="00381B1F" w:rsidRPr="00B77F78" w:rsidRDefault="00381B1F" w:rsidP="0069792F">
            <w:pPr>
              <w:numPr>
                <w:ilvl w:val="0"/>
                <w:numId w:val="16"/>
              </w:numPr>
              <w:spacing w:after="240" w:line="360" w:lineRule="auto"/>
              <w:ind w:right="50"/>
              <w:jc w:val="both"/>
              <w:rPr>
                <w:sz w:val="22"/>
                <w:szCs w:val="22"/>
                <w:lang w:val="bg-BG"/>
              </w:rPr>
            </w:pPr>
            <w:r w:rsidRPr="00B77F78">
              <w:rPr>
                <w:sz w:val="22"/>
                <w:szCs w:val="22"/>
                <w:lang w:val="bg-BG"/>
              </w:rPr>
              <w:t>Непрекъснатият обмен на информация е от особено значение по време на пандемия за установяване на евентуални промени в геном</w:t>
            </w:r>
            <w:r w:rsidR="000E13A5" w:rsidRPr="00B77F78">
              <w:rPr>
                <w:sz w:val="22"/>
                <w:szCs w:val="22"/>
                <w:lang w:val="bg-BG"/>
              </w:rPr>
              <w:t>а на причинителя</w:t>
            </w:r>
            <w:r w:rsidRPr="00B77F78">
              <w:rPr>
                <w:sz w:val="22"/>
                <w:szCs w:val="22"/>
                <w:lang w:val="bg-BG"/>
              </w:rPr>
              <w:t xml:space="preserve"> и определяне на рисковите фактори</w:t>
            </w:r>
            <w:r w:rsidR="000E13A5" w:rsidRPr="00B77F78">
              <w:rPr>
                <w:sz w:val="22"/>
                <w:szCs w:val="22"/>
                <w:lang w:val="bg-BG"/>
              </w:rPr>
              <w:t>, както на национално, така и на европейск</w:t>
            </w:r>
            <w:r w:rsidR="00A237BB" w:rsidRPr="00B77F78">
              <w:rPr>
                <w:sz w:val="22"/>
                <w:szCs w:val="22"/>
                <w:lang w:val="bg-BG"/>
              </w:rPr>
              <w:t>о</w:t>
            </w:r>
            <w:r w:rsidR="000E13A5" w:rsidRPr="00B77F78">
              <w:rPr>
                <w:sz w:val="22"/>
                <w:szCs w:val="22"/>
                <w:lang w:val="bg-BG"/>
              </w:rPr>
              <w:t xml:space="preserve"> и</w:t>
            </w:r>
            <w:r w:rsidRPr="00B77F78">
              <w:rPr>
                <w:sz w:val="22"/>
                <w:szCs w:val="22"/>
                <w:lang w:val="bg-BG"/>
              </w:rPr>
              <w:t xml:space="preserve"> на световно ниво. СЗО и ЕЦПКЗ ще предоставят препоръки и насоки, въз основа на националните данни от надзора.</w:t>
            </w:r>
          </w:p>
        </w:tc>
      </w:tr>
      <w:tr w:rsidR="00381B1F" w:rsidRPr="00737490">
        <w:trPr>
          <w:trHeight w:val="411"/>
        </w:trPr>
        <w:tc>
          <w:tcPr>
            <w:tcW w:w="392" w:type="dxa"/>
            <w:shd w:val="clear" w:color="auto" w:fill="B8CCE4"/>
            <w:vAlign w:val="center"/>
          </w:tcPr>
          <w:p w:rsidR="00381B1F" w:rsidRPr="00B77F78" w:rsidRDefault="00381B1F" w:rsidP="00BE59BD">
            <w:pPr>
              <w:spacing w:after="240" w:line="360" w:lineRule="auto"/>
              <w:ind w:right="50"/>
              <w:rPr>
                <w:sz w:val="22"/>
                <w:szCs w:val="22"/>
                <w:lang w:val="ru-RU"/>
              </w:rPr>
            </w:pPr>
          </w:p>
          <w:p w:rsidR="00381B1F" w:rsidRPr="00B77F78" w:rsidRDefault="00381B1F" w:rsidP="00466766">
            <w:pPr>
              <w:spacing w:after="240" w:line="360" w:lineRule="auto"/>
              <w:ind w:right="50"/>
              <w:rPr>
                <w:sz w:val="22"/>
                <w:szCs w:val="22"/>
                <w:lang w:val="ru-RU"/>
              </w:rPr>
            </w:pPr>
          </w:p>
          <w:p w:rsidR="00381B1F" w:rsidRPr="00B77F78" w:rsidRDefault="00381B1F" w:rsidP="007A49F6">
            <w:pPr>
              <w:spacing w:after="240" w:line="360" w:lineRule="auto"/>
              <w:ind w:right="50"/>
              <w:rPr>
                <w:sz w:val="22"/>
                <w:szCs w:val="22"/>
                <w:lang w:val="ru-RU"/>
              </w:rPr>
            </w:pPr>
          </w:p>
          <w:p w:rsidR="00381B1F" w:rsidRPr="00B77F78" w:rsidRDefault="00381B1F" w:rsidP="00182D41">
            <w:pPr>
              <w:spacing w:after="240" w:line="360" w:lineRule="auto"/>
              <w:ind w:right="50"/>
              <w:rPr>
                <w:sz w:val="22"/>
                <w:szCs w:val="22"/>
                <w:lang w:val="ru-RU"/>
              </w:rPr>
            </w:pPr>
          </w:p>
          <w:p w:rsidR="00381B1F" w:rsidRPr="00B77F78" w:rsidRDefault="00381B1F" w:rsidP="00E56CB4">
            <w:pPr>
              <w:spacing w:after="240" w:line="360" w:lineRule="auto"/>
              <w:ind w:right="50"/>
              <w:rPr>
                <w:sz w:val="22"/>
                <w:szCs w:val="22"/>
                <w:lang w:val="ru-RU"/>
              </w:rPr>
            </w:pPr>
          </w:p>
          <w:p w:rsidR="00381B1F" w:rsidRPr="00B77F78" w:rsidRDefault="00381B1F" w:rsidP="00846FF9">
            <w:pPr>
              <w:spacing w:after="240" w:line="360" w:lineRule="auto"/>
              <w:ind w:right="50"/>
              <w:rPr>
                <w:sz w:val="22"/>
                <w:szCs w:val="22"/>
                <w:lang w:val="ru-RU"/>
              </w:rPr>
            </w:pPr>
          </w:p>
          <w:p w:rsidR="00381B1F" w:rsidRPr="00B77F78" w:rsidRDefault="00381B1F" w:rsidP="00846FF9">
            <w:pPr>
              <w:spacing w:after="240" w:line="360" w:lineRule="auto"/>
              <w:ind w:right="50"/>
              <w:rPr>
                <w:sz w:val="22"/>
                <w:szCs w:val="22"/>
                <w:lang w:val="ru-RU"/>
              </w:rPr>
            </w:pPr>
          </w:p>
          <w:p w:rsidR="00381B1F" w:rsidRPr="00B77F78" w:rsidRDefault="00381B1F" w:rsidP="00846FF9">
            <w:pPr>
              <w:spacing w:after="240" w:line="360" w:lineRule="auto"/>
              <w:ind w:right="50"/>
              <w:rPr>
                <w:sz w:val="22"/>
                <w:szCs w:val="22"/>
                <w:lang w:val="ru-RU"/>
              </w:rPr>
            </w:pPr>
          </w:p>
          <w:p w:rsidR="00381B1F" w:rsidRPr="00B77F78" w:rsidRDefault="00381B1F" w:rsidP="00846FF9">
            <w:pPr>
              <w:spacing w:after="240" w:line="360" w:lineRule="auto"/>
              <w:ind w:right="50"/>
              <w:rPr>
                <w:b/>
                <w:color w:val="FFFFFF"/>
                <w:sz w:val="22"/>
                <w:szCs w:val="22"/>
                <w:lang w:val="bg-BG"/>
              </w:rPr>
            </w:pPr>
            <w:r w:rsidRPr="00B77F78">
              <w:rPr>
                <w:b/>
                <w:color w:val="FFFFFF"/>
                <w:sz w:val="22"/>
                <w:szCs w:val="22"/>
                <w:lang w:val="bg-BG"/>
              </w:rPr>
              <w:t>3</w:t>
            </w:r>
          </w:p>
        </w:tc>
        <w:tc>
          <w:tcPr>
            <w:tcW w:w="2693" w:type="dxa"/>
            <w:shd w:val="clear" w:color="auto" w:fill="B8CCE4"/>
            <w:vAlign w:val="bottom"/>
          </w:tcPr>
          <w:p w:rsidR="00C51AF6" w:rsidRPr="00B77F78" w:rsidRDefault="00381B1F" w:rsidP="00B77F78">
            <w:pPr>
              <w:spacing w:line="360" w:lineRule="auto"/>
              <w:ind w:right="50"/>
              <w:jc w:val="center"/>
              <w:rPr>
                <w:b/>
                <w:color w:val="FFFFFF"/>
                <w:sz w:val="22"/>
                <w:szCs w:val="22"/>
                <w:lang w:val="bg-BG"/>
              </w:rPr>
            </w:pPr>
            <w:r w:rsidRPr="00B77F78">
              <w:rPr>
                <w:b/>
                <w:color w:val="FFFFFF"/>
                <w:sz w:val="22"/>
                <w:szCs w:val="22"/>
                <w:lang w:val="bg-BG"/>
              </w:rPr>
              <w:t xml:space="preserve">УПРАВЛЕНИЕ НА ПАНДЕМИЯТА </w:t>
            </w:r>
          </w:p>
          <w:p w:rsidR="00381B1F" w:rsidRPr="00B77F78" w:rsidRDefault="00381B1F" w:rsidP="00B77F78">
            <w:pPr>
              <w:spacing w:line="360" w:lineRule="auto"/>
              <w:ind w:right="50"/>
              <w:jc w:val="center"/>
              <w:rPr>
                <w:b/>
                <w:color w:val="FFFFFF"/>
                <w:sz w:val="22"/>
                <w:szCs w:val="22"/>
                <w:lang w:val="bg-BG"/>
              </w:rPr>
            </w:pPr>
            <w:r w:rsidRPr="00B77F78">
              <w:rPr>
                <w:b/>
                <w:color w:val="FFFFFF"/>
                <w:sz w:val="22"/>
                <w:szCs w:val="22"/>
                <w:lang w:val="bg-BG"/>
              </w:rPr>
              <w:t>И КООРДИНАЦИЯ</w:t>
            </w:r>
          </w:p>
          <w:p w:rsidR="00493B62" w:rsidRPr="00B77F78" w:rsidRDefault="00493B62" w:rsidP="00B77F78">
            <w:pPr>
              <w:spacing w:line="360" w:lineRule="auto"/>
              <w:ind w:right="50"/>
              <w:jc w:val="center"/>
              <w:rPr>
                <w:b/>
                <w:color w:val="FFFFFF"/>
                <w:sz w:val="22"/>
                <w:szCs w:val="22"/>
              </w:rPr>
            </w:pPr>
          </w:p>
          <w:p w:rsidR="00381B1F" w:rsidRPr="00B77F78" w:rsidRDefault="00381B1F" w:rsidP="00B77F78">
            <w:pPr>
              <w:spacing w:line="360" w:lineRule="auto"/>
              <w:ind w:right="50"/>
              <w:rPr>
                <w:b/>
                <w:sz w:val="22"/>
                <w:szCs w:val="22"/>
              </w:rPr>
            </w:pPr>
          </w:p>
          <w:p w:rsidR="00381B1F" w:rsidRPr="00B77F78" w:rsidRDefault="00381B1F" w:rsidP="0069792F">
            <w:pPr>
              <w:numPr>
                <w:ilvl w:val="0"/>
                <w:numId w:val="19"/>
              </w:numPr>
              <w:spacing w:line="360" w:lineRule="auto"/>
              <w:ind w:left="459" w:right="50" w:hanging="459"/>
              <w:rPr>
                <w:b/>
                <w:color w:val="FFFFFF"/>
                <w:sz w:val="22"/>
                <w:szCs w:val="22"/>
                <w:lang w:val="ru-RU"/>
              </w:rPr>
            </w:pPr>
            <w:r w:rsidRPr="00B77F78">
              <w:rPr>
                <w:b/>
                <w:color w:val="FFFFFF"/>
                <w:sz w:val="22"/>
                <w:szCs w:val="22"/>
                <w:lang w:val="ru-RU"/>
              </w:rPr>
              <w:t xml:space="preserve">От ранно оповестяване към </w:t>
            </w:r>
            <w:r w:rsidR="000E13A5" w:rsidRPr="00B77F78">
              <w:rPr>
                <w:b/>
                <w:color w:val="FFFFFF"/>
                <w:sz w:val="22"/>
                <w:szCs w:val="22"/>
                <w:lang w:val="ru-RU"/>
              </w:rPr>
              <w:t xml:space="preserve">сентинелен </w:t>
            </w:r>
            <w:r w:rsidRPr="00B77F78">
              <w:rPr>
                <w:b/>
                <w:color w:val="FFFFFF"/>
                <w:sz w:val="22"/>
                <w:szCs w:val="22"/>
                <w:lang w:val="ru-RU"/>
              </w:rPr>
              <w:t>надзор</w:t>
            </w:r>
          </w:p>
          <w:p w:rsidR="00381B1F" w:rsidRPr="00B77F78" w:rsidRDefault="00381B1F" w:rsidP="0069792F">
            <w:pPr>
              <w:numPr>
                <w:ilvl w:val="0"/>
                <w:numId w:val="19"/>
              </w:numPr>
              <w:spacing w:line="360" w:lineRule="auto"/>
              <w:ind w:left="459" w:right="50" w:hanging="425"/>
              <w:rPr>
                <w:b/>
                <w:color w:val="FFFFFF"/>
                <w:sz w:val="22"/>
                <w:szCs w:val="22"/>
              </w:rPr>
            </w:pPr>
            <w:r w:rsidRPr="00B77F78">
              <w:rPr>
                <w:b/>
                <w:color w:val="FFFFFF"/>
                <w:sz w:val="22"/>
                <w:szCs w:val="22"/>
              </w:rPr>
              <w:t>Събиране и анализ на данни</w:t>
            </w:r>
          </w:p>
          <w:p w:rsidR="00381B1F" w:rsidRPr="00B77F78" w:rsidRDefault="00381B1F" w:rsidP="0069792F">
            <w:pPr>
              <w:numPr>
                <w:ilvl w:val="0"/>
                <w:numId w:val="19"/>
              </w:numPr>
              <w:spacing w:line="360" w:lineRule="auto"/>
              <w:ind w:left="459" w:right="50" w:hanging="425"/>
              <w:rPr>
                <w:b/>
                <w:sz w:val="22"/>
                <w:szCs w:val="22"/>
                <w:lang w:val="ru-RU"/>
              </w:rPr>
            </w:pPr>
            <w:r w:rsidRPr="00B77F78">
              <w:rPr>
                <w:b/>
                <w:color w:val="FFFFFF"/>
                <w:sz w:val="22"/>
                <w:szCs w:val="22"/>
                <w:lang w:val="ru-RU"/>
              </w:rPr>
              <w:t>Управление на случаите: докладване, диагноза, оценка на отговора</w:t>
            </w:r>
          </w:p>
        </w:tc>
        <w:tc>
          <w:tcPr>
            <w:tcW w:w="7087" w:type="dxa"/>
            <w:vAlign w:val="center"/>
          </w:tcPr>
          <w:p w:rsidR="00381B1F" w:rsidRPr="00B77F78" w:rsidRDefault="00381B1F" w:rsidP="00466766">
            <w:pPr>
              <w:spacing w:after="240" w:line="360" w:lineRule="auto"/>
              <w:ind w:right="50"/>
              <w:jc w:val="both"/>
              <w:rPr>
                <w:sz w:val="22"/>
                <w:szCs w:val="22"/>
                <w:lang w:val="ru-RU"/>
              </w:rPr>
            </w:pPr>
            <w:r w:rsidRPr="00B77F78">
              <w:rPr>
                <w:sz w:val="22"/>
                <w:szCs w:val="22"/>
                <w:lang w:val="bg-BG"/>
              </w:rPr>
              <w:t>От особено значение е всички заинтересовани и отговорни лица да са информирани за техните задължения и отговорности по време на пандемия, както и да са сформирани ясни структури за изготвяне на разпоредби, контрол и комуникация</w:t>
            </w:r>
            <w:r w:rsidRPr="00B77F78">
              <w:rPr>
                <w:sz w:val="22"/>
                <w:szCs w:val="22"/>
                <w:lang w:val="ru-RU"/>
              </w:rPr>
              <w:t>.</w:t>
            </w:r>
          </w:p>
          <w:p w:rsidR="00381B1F" w:rsidRPr="00B77F78" w:rsidRDefault="00381B1F" w:rsidP="00466766">
            <w:pPr>
              <w:spacing w:after="240" w:line="360" w:lineRule="auto"/>
              <w:ind w:right="50"/>
              <w:jc w:val="both"/>
              <w:rPr>
                <w:sz w:val="22"/>
                <w:szCs w:val="22"/>
                <w:lang w:val="ru-RU"/>
              </w:rPr>
            </w:pPr>
            <w:r w:rsidRPr="00B77F78">
              <w:rPr>
                <w:sz w:val="22"/>
                <w:szCs w:val="22"/>
                <w:lang w:val="bg-BG"/>
              </w:rPr>
              <w:t xml:space="preserve">Съществуващите структури и механизми за спешен отговор трябва да се </w:t>
            </w:r>
            <w:r w:rsidR="00537721" w:rsidRPr="00B77F78">
              <w:rPr>
                <w:sz w:val="22"/>
                <w:szCs w:val="22"/>
                <w:lang w:val="bg-BG"/>
              </w:rPr>
              <w:t>използват</w:t>
            </w:r>
            <w:r w:rsidRPr="00B77F78">
              <w:rPr>
                <w:sz w:val="22"/>
                <w:szCs w:val="22"/>
                <w:lang w:val="bg-BG"/>
              </w:rPr>
              <w:t xml:space="preserve"> </w:t>
            </w:r>
            <w:r w:rsidR="00FA037A" w:rsidRPr="00B77F78">
              <w:rPr>
                <w:sz w:val="22"/>
                <w:szCs w:val="22"/>
                <w:lang w:val="ru-RU"/>
              </w:rPr>
              <w:t xml:space="preserve">и </w:t>
            </w:r>
            <w:r w:rsidR="00DE6B98" w:rsidRPr="00B77F78">
              <w:rPr>
                <w:sz w:val="22"/>
                <w:szCs w:val="22"/>
                <w:lang w:val="bg-BG"/>
              </w:rPr>
              <w:t>за реакция</w:t>
            </w:r>
            <w:r w:rsidRPr="00B77F78">
              <w:rPr>
                <w:sz w:val="22"/>
                <w:szCs w:val="22"/>
                <w:lang w:val="bg-BG"/>
              </w:rPr>
              <w:t xml:space="preserve"> </w:t>
            </w:r>
            <w:r w:rsidR="00DE6B98" w:rsidRPr="00B77F78">
              <w:rPr>
                <w:sz w:val="22"/>
                <w:szCs w:val="22"/>
                <w:lang w:val="bg-BG"/>
              </w:rPr>
              <w:t>при</w:t>
            </w:r>
            <w:r w:rsidRPr="00B77F78">
              <w:rPr>
                <w:sz w:val="22"/>
                <w:szCs w:val="22"/>
                <w:lang w:val="bg-BG"/>
              </w:rPr>
              <w:t xml:space="preserve"> пандемия</w:t>
            </w:r>
            <w:r w:rsidRPr="00B77F78">
              <w:rPr>
                <w:sz w:val="22"/>
                <w:szCs w:val="22"/>
                <w:lang w:val="ru-RU"/>
              </w:rPr>
              <w:t xml:space="preserve">. </w:t>
            </w:r>
          </w:p>
          <w:p w:rsidR="00381B1F" w:rsidRPr="00B77F78" w:rsidRDefault="00381B1F" w:rsidP="007A49F6">
            <w:pPr>
              <w:spacing w:after="240" w:line="360" w:lineRule="auto"/>
              <w:ind w:right="50"/>
              <w:jc w:val="both"/>
              <w:rPr>
                <w:sz w:val="22"/>
                <w:szCs w:val="22"/>
                <w:lang w:val="ru-RU"/>
              </w:rPr>
            </w:pPr>
            <w:r w:rsidRPr="00B77F78">
              <w:rPr>
                <w:sz w:val="22"/>
                <w:szCs w:val="22"/>
                <w:lang w:val="bg-BG"/>
              </w:rPr>
              <w:t>Координацията между секторите и различните административни нива трябва да бъде дефинирана в пандемичния план</w:t>
            </w:r>
            <w:r w:rsidRPr="00B77F78">
              <w:rPr>
                <w:sz w:val="22"/>
                <w:szCs w:val="22"/>
                <w:lang w:val="ru-RU"/>
              </w:rPr>
              <w:t xml:space="preserve">, </w:t>
            </w:r>
            <w:r w:rsidRPr="00B77F78">
              <w:rPr>
                <w:sz w:val="22"/>
                <w:szCs w:val="22"/>
                <w:lang w:val="bg-BG"/>
              </w:rPr>
              <w:t>като е ясно посочено кой ще е отговорен за отговора на пандемията</w:t>
            </w:r>
            <w:r w:rsidRPr="00B77F78">
              <w:rPr>
                <w:sz w:val="22"/>
                <w:szCs w:val="22"/>
                <w:lang w:val="ru-RU"/>
              </w:rPr>
              <w:t xml:space="preserve">, </w:t>
            </w:r>
            <w:r w:rsidRPr="00B77F78">
              <w:rPr>
                <w:sz w:val="22"/>
                <w:szCs w:val="22"/>
                <w:lang w:val="bg-BG"/>
              </w:rPr>
              <w:t>като това може да се промени в зависимост от тежестта и въздействието на действителната пандемия.</w:t>
            </w:r>
          </w:p>
          <w:p w:rsidR="00381B1F" w:rsidRPr="00B77F78" w:rsidRDefault="00381B1F" w:rsidP="00182D41">
            <w:pPr>
              <w:spacing w:after="240" w:line="360" w:lineRule="auto"/>
              <w:ind w:right="50"/>
              <w:jc w:val="both"/>
              <w:rPr>
                <w:i/>
                <w:sz w:val="22"/>
                <w:szCs w:val="22"/>
                <w:lang w:val="ru-RU"/>
              </w:rPr>
            </w:pPr>
            <w:r w:rsidRPr="00B77F78">
              <w:rPr>
                <w:sz w:val="22"/>
                <w:szCs w:val="22"/>
                <w:lang w:val="bg-BG"/>
              </w:rPr>
              <w:t>Ефикасната и подготвената координация са в основата на управлението на фазите на пандемията.</w:t>
            </w:r>
          </w:p>
        </w:tc>
      </w:tr>
      <w:tr w:rsidR="00381B1F" w:rsidRPr="00B77F78">
        <w:trPr>
          <w:trHeight w:val="1296"/>
        </w:trPr>
        <w:tc>
          <w:tcPr>
            <w:tcW w:w="392" w:type="dxa"/>
            <w:shd w:val="clear" w:color="auto" w:fill="365F91"/>
            <w:vAlign w:val="center"/>
          </w:tcPr>
          <w:p w:rsidR="00381B1F" w:rsidRPr="00737490" w:rsidRDefault="00381B1F" w:rsidP="00BE59BD">
            <w:pPr>
              <w:spacing w:after="240" w:line="360" w:lineRule="auto"/>
              <w:ind w:right="50"/>
              <w:jc w:val="center"/>
              <w:rPr>
                <w:b/>
                <w:color w:val="FFFFFF"/>
                <w:sz w:val="22"/>
                <w:szCs w:val="22"/>
                <w:lang w:val="bg-BG"/>
              </w:rPr>
            </w:pPr>
            <w:r w:rsidRPr="00737490">
              <w:rPr>
                <w:b/>
                <w:color w:val="FFFFFF"/>
                <w:sz w:val="22"/>
                <w:szCs w:val="22"/>
                <w:lang w:val="bg-BG"/>
              </w:rPr>
              <w:t>4</w:t>
            </w:r>
          </w:p>
        </w:tc>
        <w:tc>
          <w:tcPr>
            <w:tcW w:w="2693" w:type="dxa"/>
            <w:shd w:val="clear" w:color="auto" w:fill="365F91"/>
            <w:vAlign w:val="center"/>
          </w:tcPr>
          <w:p w:rsidR="00381B1F" w:rsidRPr="00737490" w:rsidRDefault="00381B1F" w:rsidP="00BE59BD">
            <w:pPr>
              <w:spacing w:after="240" w:line="360" w:lineRule="auto"/>
              <w:ind w:right="50"/>
              <w:rPr>
                <w:b/>
                <w:sz w:val="22"/>
                <w:szCs w:val="22"/>
              </w:rPr>
            </w:pPr>
          </w:p>
          <w:p w:rsidR="00C51AF6" w:rsidRPr="00737490" w:rsidRDefault="00381B1F" w:rsidP="00B77F78">
            <w:pPr>
              <w:spacing w:line="360" w:lineRule="auto"/>
              <w:ind w:right="50"/>
              <w:jc w:val="center"/>
              <w:rPr>
                <w:b/>
                <w:color w:val="FFFFFF"/>
                <w:sz w:val="22"/>
                <w:szCs w:val="22"/>
                <w:lang w:val="bg-BG"/>
              </w:rPr>
            </w:pPr>
            <w:r w:rsidRPr="00737490">
              <w:rPr>
                <w:b/>
                <w:color w:val="FFFFFF"/>
                <w:sz w:val="22"/>
                <w:szCs w:val="22"/>
              </w:rPr>
              <w:t xml:space="preserve">ОРГАНИЗАЦИЯ НА ПАНДЕМИЯТА </w:t>
            </w:r>
          </w:p>
          <w:p w:rsidR="00C51AF6" w:rsidRPr="00737490" w:rsidRDefault="00381B1F" w:rsidP="00B77F78">
            <w:pPr>
              <w:spacing w:line="360" w:lineRule="auto"/>
              <w:ind w:right="50"/>
              <w:jc w:val="center"/>
              <w:rPr>
                <w:b/>
                <w:color w:val="FFFFFF"/>
                <w:sz w:val="22"/>
                <w:szCs w:val="22"/>
                <w:lang w:val="bg-BG"/>
              </w:rPr>
            </w:pPr>
            <w:r w:rsidRPr="00737490">
              <w:rPr>
                <w:b/>
                <w:color w:val="FFFFFF"/>
                <w:sz w:val="22"/>
                <w:szCs w:val="22"/>
              </w:rPr>
              <w:t xml:space="preserve">И </w:t>
            </w:r>
          </w:p>
          <w:p w:rsidR="00381B1F" w:rsidRPr="00737490" w:rsidRDefault="00381B1F" w:rsidP="00B77F78">
            <w:pPr>
              <w:spacing w:line="360" w:lineRule="auto"/>
              <w:ind w:right="50"/>
              <w:jc w:val="center"/>
              <w:rPr>
                <w:b/>
                <w:color w:val="FFFFFF"/>
                <w:sz w:val="22"/>
                <w:szCs w:val="22"/>
                <w:lang w:val="bg-BG"/>
              </w:rPr>
            </w:pPr>
            <w:r w:rsidRPr="00737490">
              <w:rPr>
                <w:b/>
                <w:color w:val="FFFFFF"/>
                <w:sz w:val="22"/>
                <w:szCs w:val="22"/>
              </w:rPr>
              <w:t>ОТГОВОР</w:t>
            </w:r>
          </w:p>
          <w:p w:rsidR="00670BDC" w:rsidRPr="00737490" w:rsidRDefault="00670BDC" w:rsidP="00B77F78">
            <w:pPr>
              <w:spacing w:line="360" w:lineRule="auto"/>
              <w:ind w:right="50"/>
              <w:jc w:val="center"/>
              <w:rPr>
                <w:b/>
                <w:color w:val="FFFFFF"/>
                <w:sz w:val="22"/>
                <w:szCs w:val="22"/>
                <w:lang w:val="bg-BG"/>
              </w:rPr>
            </w:pPr>
          </w:p>
          <w:p w:rsidR="00381B1F" w:rsidRPr="00B77F78" w:rsidRDefault="00381B1F" w:rsidP="0069792F">
            <w:pPr>
              <w:numPr>
                <w:ilvl w:val="0"/>
                <w:numId w:val="20"/>
              </w:numPr>
              <w:spacing w:line="360" w:lineRule="auto"/>
              <w:ind w:right="50" w:hanging="326"/>
              <w:rPr>
                <w:b/>
                <w:color w:val="FFFFFF"/>
                <w:sz w:val="22"/>
                <w:szCs w:val="22"/>
              </w:rPr>
            </w:pPr>
            <w:r w:rsidRPr="00B77F78">
              <w:rPr>
                <w:b/>
                <w:color w:val="FFFFFF"/>
                <w:sz w:val="22"/>
                <w:szCs w:val="22"/>
                <w:lang w:val="bg-BG"/>
              </w:rPr>
              <w:t xml:space="preserve">Здравна система </w:t>
            </w:r>
          </w:p>
          <w:p w:rsidR="00381B1F" w:rsidRPr="00B77F78" w:rsidRDefault="00381B1F" w:rsidP="0069792F">
            <w:pPr>
              <w:numPr>
                <w:ilvl w:val="0"/>
                <w:numId w:val="20"/>
              </w:numPr>
              <w:spacing w:line="360" w:lineRule="auto"/>
              <w:ind w:right="50" w:hanging="326"/>
              <w:rPr>
                <w:b/>
                <w:color w:val="FFFFFF"/>
                <w:sz w:val="22"/>
                <w:szCs w:val="22"/>
              </w:rPr>
            </w:pPr>
            <w:r w:rsidRPr="00B77F78">
              <w:rPr>
                <w:b/>
                <w:color w:val="FFFFFF"/>
                <w:sz w:val="22"/>
                <w:szCs w:val="22"/>
                <w:lang w:val="bg-BG"/>
              </w:rPr>
              <w:t>Нефарма</w:t>
            </w:r>
            <w:r w:rsidR="00A237BB" w:rsidRPr="00B77F78">
              <w:rPr>
                <w:b/>
                <w:color w:val="FFFFFF"/>
                <w:sz w:val="22"/>
                <w:szCs w:val="22"/>
                <w:lang w:val="bg-BG"/>
              </w:rPr>
              <w:t>цевтични</w:t>
            </w:r>
            <w:r w:rsidRPr="00B77F78">
              <w:rPr>
                <w:b/>
                <w:color w:val="FFFFFF"/>
                <w:sz w:val="22"/>
                <w:szCs w:val="22"/>
                <w:lang w:val="bg-BG"/>
              </w:rPr>
              <w:t xml:space="preserve"> мерки и други мерки</w:t>
            </w:r>
          </w:p>
          <w:p w:rsidR="00381B1F" w:rsidRPr="00B77F78" w:rsidRDefault="00381B1F" w:rsidP="0069792F">
            <w:pPr>
              <w:numPr>
                <w:ilvl w:val="0"/>
                <w:numId w:val="20"/>
              </w:numPr>
              <w:spacing w:line="360" w:lineRule="auto"/>
              <w:ind w:right="50" w:hanging="326"/>
              <w:rPr>
                <w:b/>
                <w:sz w:val="22"/>
                <w:szCs w:val="22"/>
                <w:lang w:val="bg-BG"/>
              </w:rPr>
            </w:pPr>
            <w:r w:rsidRPr="00385E18">
              <w:rPr>
                <w:b/>
                <w:color w:val="FFFFFF"/>
                <w:sz w:val="22"/>
                <w:szCs w:val="22"/>
                <w:lang w:val="bg-BG"/>
              </w:rPr>
              <w:t>В съответствие с нуждите на различните заведения и групи население</w:t>
            </w:r>
          </w:p>
        </w:tc>
        <w:tc>
          <w:tcPr>
            <w:tcW w:w="7087" w:type="dxa"/>
            <w:vAlign w:val="center"/>
          </w:tcPr>
          <w:p w:rsidR="00381B1F" w:rsidRPr="00B77F78" w:rsidRDefault="00381B1F" w:rsidP="00466766">
            <w:pPr>
              <w:spacing w:after="240" w:line="360" w:lineRule="auto"/>
              <w:ind w:right="50"/>
              <w:jc w:val="both"/>
              <w:rPr>
                <w:sz w:val="22"/>
                <w:szCs w:val="22"/>
                <w:lang w:val="ru-RU"/>
              </w:rPr>
            </w:pPr>
            <w:r w:rsidRPr="00B77F78">
              <w:rPr>
                <w:sz w:val="22"/>
                <w:szCs w:val="22"/>
                <w:lang w:val="bg-BG"/>
              </w:rPr>
              <w:t xml:space="preserve">Капацитетът за бърз и ефективен отговор на появата на </w:t>
            </w:r>
            <w:r w:rsidR="00A237BB" w:rsidRPr="00B77F78">
              <w:rPr>
                <w:sz w:val="22"/>
                <w:szCs w:val="22"/>
                <w:lang w:val="bg-BG"/>
              </w:rPr>
              <w:t>причинител</w:t>
            </w:r>
            <w:r w:rsidRPr="00B77F78">
              <w:rPr>
                <w:sz w:val="22"/>
                <w:szCs w:val="22"/>
                <w:lang w:val="bg-BG"/>
              </w:rPr>
              <w:t xml:space="preserve"> с епидемичен потенциал, трябва да е наличен във всички държави като част от техните задължения, съгласно Международните здравни правила (МЗП) и Европейското законодателство.</w:t>
            </w:r>
          </w:p>
          <w:p w:rsidR="00381B1F" w:rsidRPr="00B77F78" w:rsidRDefault="00381B1F" w:rsidP="007A49F6">
            <w:pPr>
              <w:spacing w:after="240" w:line="360" w:lineRule="auto"/>
              <w:ind w:right="50"/>
              <w:jc w:val="both"/>
              <w:rPr>
                <w:sz w:val="22"/>
                <w:szCs w:val="22"/>
                <w:lang w:val="ru-RU"/>
              </w:rPr>
            </w:pPr>
            <w:r w:rsidRPr="00B77F78">
              <w:rPr>
                <w:sz w:val="22"/>
                <w:szCs w:val="22"/>
                <w:lang w:val="bg-BG"/>
              </w:rPr>
              <w:t>Системите за ранно оповестяване и надзор, основан на събития</w:t>
            </w:r>
            <w:r w:rsidR="00451719" w:rsidRPr="00B77F78">
              <w:rPr>
                <w:sz w:val="22"/>
                <w:szCs w:val="22"/>
                <w:lang w:val="bg-BG"/>
              </w:rPr>
              <w:t>,</w:t>
            </w:r>
            <w:r w:rsidRPr="00B77F78">
              <w:rPr>
                <w:sz w:val="22"/>
                <w:szCs w:val="22"/>
                <w:lang w:val="bg-BG"/>
              </w:rPr>
              <w:t xml:space="preserve"> трябва да са в състояние да откриват необичайни случаи на остро респираторно заболяване, което да задейства проучване и бързо </w:t>
            </w:r>
            <w:r w:rsidR="00A237BB" w:rsidRPr="00B77F78">
              <w:rPr>
                <w:sz w:val="22"/>
                <w:szCs w:val="22"/>
                <w:lang w:val="bg-BG"/>
              </w:rPr>
              <w:t xml:space="preserve">лабораторно </w:t>
            </w:r>
            <w:r w:rsidRPr="00B77F78">
              <w:rPr>
                <w:sz w:val="22"/>
                <w:szCs w:val="22"/>
                <w:lang w:val="bg-BG"/>
              </w:rPr>
              <w:t>изследване, както и евентуално официално уведомяване на СЗО (чрез МЗП) и другите заинтересовани лица.</w:t>
            </w:r>
            <w:r w:rsidRPr="00B77F78">
              <w:rPr>
                <w:sz w:val="22"/>
                <w:szCs w:val="22"/>
                <w:lang w:val="ru-RU"/>
              </w:rPr>
              <w:t xml:space="preserve"> </w:t>
            </w:r>
            <w:r w:rsidRPr="00B77F78">
              <w:rPr>
                <w:sz w:val="22"/>
                <w:szCs w:val="22"/>
                <w:lang w:val="bg-BG"/>
              </w:rPr>
              <w:t xml:space="preserve">Ако откритите случаи изискват активирането на определени мерки за отговор, това трябва да се направи и да се осъществи комуникация със заинтересованите лица, обществеността и др. </w:t>
            </w:r>
          </w:p>
        </w:tc>
      </w:tr>
      <w:tr w:rsidR="00381B1F" w:rsidRPr="00737490">
        <w:trPr>
          <w:trHeight w:val="265"/>
        </w:trPr>
        <w:tc>
          <w:tcPr>
            <w:tcW w:w="392" w:type="dxa"/>
            <w:shd w:val="clear" w:color="auto" w:fill="365F91"/>
            <w:vAlign w:val="center"/>
          </w:tcPr>
          <w:p w:rsidR="00381B1F" w:rsidRPr="00B77F78" w:rsidRDefault="00381B1F" w:rsidP="00BE59BD">
            <w:pPr>
              <w:spacing w:after="240" w:line="360" w:lineRule="auto"/>
              <w:ind w:right="50"/>
              <w:jc w:val="center"/>
              <w:rPr>
                <w:b/>
                <w:sz w:val="22"/>
                <w:szCs w:val="22"/>
                <w:lang w:val="ru-RU"/>
              </w:rPr>
            </w:pPr>
          </w:p>
          <w:p w:rsidR="00381B1F" w:rsidRPr="00B77F78" w:rsidRDefault="00381B1F" w:rsidP="00466766">
            <w:pPr>
              <w:spacing w:after="240" w:line="360" w:lineRule="auto"/>
              <w:ind w:right="50"/>
              <w:jc w:val="center"/>
              <w:rPr>
                <w:b/>
                <w:sz w:val="22"/>
                <w:szCs w:val="22"/>
                <w:lang w:val="ru-RU"/>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381B1F" w:rsidRPr="00B77F78" w:rsidRDefault="00381B1F" w:rsidP="00466766">
            <w:pPr>
              <w:spacing w:after="240" w:line="360" w:lineRule="auto"/>
              <w:ind w:right="50"/>
              <w:jc w:val="center"/>
              <w:rPr>
                <w:b/>
                <w:color w:val="FFFFFF"/>
                <w:sz w:val="22"/>
                <w:szCs w:val="22"/>
              </w:rPr>
            </w:pPr>
            <w:r w:rsidRPr="00B77F78">
              <w:rPr>
                <w:b/>
                <w:color w:val="FFFFFF"/>
                <w:sz w:val="22"/>
                <w:szCs w:val="22"/>
              </w:rPr>
              <w:t>5</w:t>
            </w:r>
          </w:p>
        </w:tc>
        <w:tc>
          <w:tcPr>
            <w:tcW w:w="2693" w:type="dxa"/>
            <w:shd w:val="clear" w:color="auto" w:fill="365F91"/>
            <w:vAlign w:val="center"/>
          </w:tcPr>
          <w:p w:rsidR="00381B1F" w:rsidRPr="00B77F78" w:rsidRDefault="00381B1F" w:rsidP="00466766">
            <w:pPr>
              <w:spacing w:after="240" w:line="360" w:lineRule="auto"/>
              <w:ind w:right="50"/>
              <w:rPr>
                <w:b/>
                <w:sz w:val="22"/>
                <w:szCs w:val="22"/>
                <w:lang w:val="ru-RU"/>
              </w:rPr>
            </w:pPr>
          </w:p>
          <w:p w:rsidR="00381B1F" w:rsidRPr="00B77F78" w:rsidRDefault="00381B1F" w:rsidP="00466766">
            <w:pPr>
              <w:spacing w:after="240" w:line="360" w:lineRule="auto"/>
              <w:ind w:right="50"/>
              <w:rPr>
                <w:b/>
                <w:sz w:val="22"/>
                <w:szCs w:val="22"/>
                <w:lang w:val="ru-RU"/>
              </w:rPr>
            </w:pPr>
          </w:p>
          <w:p w:rsidR="00381B1F" w:rsidRPr="00B77F78" w:rsidRDefault="00381B1F" w:rsidP="00466766">
            <w:pPr>
              <w:spacing w:after="240" w:line="360" w:lineRule="auto"/>
              <w:ind w:right="50"/>
              <w:rPr>
                <w:b/>
                <w:sz w:val="22"/>
                <w:szCs w:val="22"/>
                <w:lang w:val="ru-RU"/>
              </w:rPr>
            </w:pPr>
          </w:p>
          <w:p w:rsidR="00381B1F" w:rsidRPr="00B77F78" w:rsidRDefault="00381B1F" w:rsidP="00466766">
            <w:pPr>
              <w:spacing w:after="240" w:line="360" w:lineRule="auto"/>
              <w:ind w:right="50"/>
              <w:rPr>
                <w:b/>
                <w:sz w:val="22"/>
                <w:szCs w:val="22"/>
                <w:lang w:val="ru-RU"/>
              </w:rPr>
            </w:pPr>
          </w:p>
          <w:p w:rsidR="00381B1F" w:rsidRPr="00B77F78" w:rsidRDefault="00381B1F" w:rsidP="00466766">
            <w:pPr>
              <w:spacing w:after="240" w:line="360" w:lineRule="auto"/>
              <w:ind w:right="50"/>
              <w:rPr>
                <w:b/>
                <w:sz w:val="22"/>
                <w:szCs w:val="22"/>
                <w:lang w:val="ru-RU"/>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7D040F" w:rsidRPr="00B77F78" w:rsidRDefault="007D040F" w:rsidP="00466766">
            <w:pPr>
              <w:spacing w:after="240" w:line="360" w:lineRule="auto"/>
              <w:ind w:right="50"/>
              <w:jc w:val="center"/>
              <w:rPr>
                <w:b/>
                <w:color w:val="FFFFFF"/>
                <w:sz w:val="22"/>
                <w:szCs w:val="22"/>
                <w:lang w:val="bg-BG"/>
              </w:rPr>
            </w:pPr>
          </w:p>
          <w:p w:rsidR="00381B1F" w:rsidRPr="00B77F78" w:rsidRDefault="00381B1F" w:rsidP="00B77F78">
            <w:pPr>
              <w:spacing w:line="360" w:lineRule="auto"/>
              <w:ind w:right="50"/>
              <w:jc w:val="center"/>
              <w:rPr>
                <w:b/>
                <w:color w:val="FFFFFF"/>
                <w:sz w:val="22"/>
                <w:szCs w:val="22"/>
                <w:lang w:val="bg-BG"/>
              </w:rPr>
            </w:pPr>
            <w:r w:rsidRPr="00B77F78">
              <w:rPr>
                <w:b/>
                <w:color w:val="FFFFFF"/>
                <w:sz w:val="22"/>
                <w:szCs w:val="22"/>
                <w:lang w:val="bg-BG"/>
              </w:rPr>
              <w:t>КОМУНИКАЦИЯ И КОМУНИКАЦИЯ ПО ВРЕМЕ НА РИСК</w:t>
            </w:r>
          </w:p>
          <w:p w:rsidR="00670BDC" w:rsidRPr="00B77F78" w:rsidRDefault="00670BDC" w:rsidP="00B77F78">
            <w:pPr>
              <w:spacing w:line="360" w:lineRule="auto"/>
              <w:ind w:right="50"/>
              <w:jc w:val="center"/>
              <w:rPr>
                <w:b/>
                <w:color w:val="FFFFFF"/>
                <w:sz w:val="22"/>
                <w:szCs w:val="22"/>
                <w:lang w:val="bg-BG"/>
              </w:rPr>
            </w:pPr>
          </w:p>
          <w:p w:rsidR="00381B1F" w:rsidRPr="00B77F78" w:rsidRDefault="00381B1F" w:rsidP="0069792F">
            <w:pPr>
              <w:numPr>
                <w:ilvl w:val="0"/>
                <w:numId w:val="15"/>
              </w:numPr>
              <w:spacing w:line="360" w:lineRule="auto"/>
              <w:ind w:right="50"/>
              <w:rPr>
                <w:b/>
                <w:color w:val="FFFFFF"/>
                <w:sz w:val="22"/>
                <w:szCs w:val="22"/>
              </w:rPr>
            </w:pPr>
            <w:r w:rsidRPr="00B77F78">
              <w:rPr>
                <w:b/>
                <w:color w:val="FFFFFF"/>
                <w:sz w:val="22"/>
                <w:szCs w:val="22"/>
                <w:lang w:val="bg-BG"/>
              </w:rPr>
              <w:t>План за комуникация и мрежи</w:t>
            </w:r>
          </w:p>
          <w:p w:rsidR="00381B1F" w:rsidRPr="00B77F78" w:rsidRDefault="00381B1F" w:rsidP="0069792F">
            <w:pPr>
              <w:numPr>
                <w:ilvl w:val="0"/>
                <w:numId w:val="15"/>
              </w:numPr>
              <w:spacing w:line="360" w:lineRule="auto"/>
              <w:ind w:right="50"/>
              <w:rPr>
                <w:b/>
                <w:color w:val="FFFFFF"/>
                <w:sz w:val="22"/>
                <w:szCs w:val="22"/>
              </w:rPr>
            </w:pPr>
            <w:r w:rsidRPr="00B77F78">
              <w:rPr>
                <w:b/>
                <w:color w:val="FFFFFF"/>
                <w:sz w:val="22"/>
                <w:szCs w:val="22"/>
                <w:lang w:val="bg-BG"/>
              </w:rPr>
              <w:t>Медийна комуникация</w:t>
            </w:r>
          </w:p>
          <w:p w:rsidR="00381B1F" w:rsidRPr="00B77F78" w:rsidRDefault="00381B1F" w:rsidP="0069792F">
            <w:pPr>
              <w:numPr>
                <w:ilvl w:val="0"/>
                <w:numId w:val="15"/>
              </w:numPr>
              <w:spacing w:line="360" w:lineRule="auto"/>
              <w:ind w:right="50"/>
              <w:rPr>
                <w:b/>
                <w:color w:val="FFFFFF"/>
                <w:sz w:val="22"/>
                <w:szCs w:val="22"/>
              </w:rPr>
            </w:pPr>
            <w:r w:rsidRPr="00B77F78">
              <w:rPr>
                <w:b/>
                <w:color w:val="FFFFFF"/>
                <w:sz w:val="22"/>
                <w:szCs w:val="22"/>
                <w:lang w:val="bg-BG"/>
              </w:rPr>
              <w:t>Общество и масови мероприятия</w:t>
            </w:r>
          </w:p>
          <w:p w:rsidR="00381B1F" w:rsidRPr="00B77F78" w:rsidRDefault="00381B1F" w:rsidP="00466766">
            <w:pPr>
              <w:spacing w:after="240" w:line="360" w:lineRule="auto"/>
              <w:ind w:right="50"/>
              <w:rPr>
                <w:b/>
                <w:sz w:val="22"/>
                <w:szCs w:val="22"/>
                <w:lang w:val="bg-BG"/>
              </w:rPr>
            </w:pPr>
          </w:p>
        </w:tc>
        <w:tc>
          <w:tcPr>
            <w:tcW w:w="7087" w:type="dxa"/>
            <w:vAlign w:val="center"/>
          </w:tcPr>
          <w:p w:rsidR="00381B1F" w:rsidRPr="00B77F78" w:rsidRDefault="00381B1F" w:rsidP="00466766">
            <w:pPr>
              <w:spacing w:after="240" w:line="360" w:lineRule="auto"/>
              <w:ind w:right="50"/>
              <w:jc w:val="both"/>
              <w:rPr>
                <w:sz w:val="22"/>
                <w:szCs w:val="22"/>
                <w:lang w:val="ru-RU"/>
              </w:rPr>
            </w:pPr>
            <w:r w:rsidRPr="00B77F78">
              <w:rPr>
                <w:sz w:val="22"/>
                <w:szCs w:val="22"/>
                <w:lang w:val="bg-BG"/>
              </w:rPr>
              <w:t>При изграждането на комуникационни стратегии трябва да се вземат предвид различните потребности и информационни канали, както и поведенческите аспекти на различните популационни групи (реакции и действия при получаване на информация от властите или от медии)</w:t>
            </w:r>
            <w:r w:rsidRPr="00B77F78">
              <w:rPr>
                <w:sz w:val="22"/>
                <w:szCs w:val="22"/>
                <w:lang w:val="ru-RU"/>
              </w:rPr>
              <w:t xml:space="preserve">. </w:t>
            </w:r>
          </w:p>
          <w:p w:rsidR="00381B1F" w:rsidRPr="00B77F78" w:rsidRDefault="00381B1F" w:rsidP="007A49F6">
            <w:pPr>
              <w:spacing w:after="240" w:line="360" w:lineRule="auto"/>
              <w:ind w:right="50"/>
              <w:jc w:val="both"/>
              <w:rPr>
                <w:sz w:val="22"/>
                <w:szCs w:val="22"/>
                <w:lang w:val="ru-RU"/>
              </w:rPr>
            </w:pPr>
            <w:r w:rsidRPr="00B77F78">
              <w:rPr>
                <w:sz w:val="22"/>
                <w:szCs w:val="22"/>
                <w:lang w:val="bg-BG"/>
              </w:rPr>
              <w:t>Комуникационните стратегии трябва да са насочени към определени групи от хора</w:t>
            </w:r>
            <w:r w:rsidRPr="00B77F78">
              <w:rPr>
                <w:sz w:val="22"/>
                <w:szCs w:val="22"/>
                <w:lang w:val="ru-RU"/>
              </w:rPr>
              <w:t xml:space="preserve"> (</w:t>
            </w:r>
            <w:r w:rsidRPr="00B77F78">
              <w:rPr>
                <w:sz w:val="22"/>
                <w:szCs w:val="22"/>
                <w:lang w:val="bg-BG"/>
              </w:rPr>
              <w:t>заинтересовани лица от различни сектори и административни нива</w:t>
            </w:r>
            <w:r w:rsidRPr="00B77F78">
              <w:rPr>
                <w:sz w:val="22"/>
                <w:szCs w:val="22"/>
                <w:lang w:val="ru-RU"/>
              </w:rPr>
              <w:t xml:space="preserve">, </w:t>
            </w:r>
            <w:r w:rsidRPr="00B77F78">
              <w:rPr>
                <w:sz w:val="22"/>
                <w:szCs w:val="22"/>
                <w:lang w:val="bg-BG"/>
              </w:rPr>
              <w:t>общественост</w:t>
            </w:r>
            <w:r w:rsidRPr="00B77F78">
              <w:rPr>
                <w:sz w:val="22"/>
                <w:szCs w:val="22"/>
                <w:lang w:val="ru-RU"/>
              </w:rPr>
              <w:t xml:space="preserve">, </w:t>
            </w:r>
            <w:r w:rsidRPr="00B77F78">
              <w:rPr>
                <w:sz w:val="22"/>
                <w:szCs w:val="22"/>
                <w:lang w:val="bg-BG"/>
              </w:rPr>
              <w:t>здравни работници</w:t>
            </w:r>
            <w:r w:rsidRPr="00B77F78">
              <w:rPr>
                <w:sz w:val="22"/>
                <w:szCs w:val="22"/>
                <w:lang w:val="ru-RU"/>
              </w:rPr>
              <w:t xml:space="preserve">, </w:t>
            </w:r>
            <w:r w:rsidRPr="00B77F78">
              <w:rPr>
                <w:sz w:val="22"/>
                <w:szCs w:val="22"/>
                <w:lang w:val="bg-BG"/>
              </w:rPr>
              <w:t>др</w:t>
            </w:r>
            <w:r w:rsidRPr="00B77F78">
              <w:rPr>
                <w:sz w:val="22"/>
                <w:szCs w:val="22"/>
                <w:lang w:val="ru-RU"/>
              </w:rPr>
              <w:t xml:space="preserve">.) </w:t>
            </w:r>
            <w:r w:rsidRPr="00B77F78">
              <w:rPr>
                <w:sz w:val="22"/>
                <w:szCs w:val="22"/>
                <w:lang w:val="bg-BG"/>
              </w:rPr>
              <w:t>и да включват необходимия вид комуникация за различните фази на пандемията (напр.</w:t>
            </w:r>
            <w:r w:rsidRPr="00B77F78">
              <w:rPr>
                <w:sz w:val="22"/>
                <w:szCs w:val="22"/>
                <w:lang w:val="ru-RU"/>
              </w:rPr>
              <w:t xml:space="preserve"> </w:t>
            </w:r>
            <w:r w:rsidRPr="00B77F78">
              <w:rPr>
                <w:sz w:val="22"/>
                <w:szCs w:val="22"/>
                <w:lang w:val="bg-BG"/>
              </w:rPr>
              <w:t xml:space="preserve">след първите съобщения за поява на пандемичен </w:t>
            </w:r>
            <w:r w:rsidR="00A237BB" w:rsidRPr="00B77F78">
              <w:rPr>
                <w:sz w:val="22"/>
                <w:szCs w:val="22"/>
                <w:lang w:val="bg-BG"/>
              </w:rPr>
              <w:t>причинител</w:t>
            </w:r>
            <w:r w:rsidRPr="00B77F78">
              <w:rPr>
                <w:sz w:val="22"/>
                <w:szCs w:val="22"/>
                <w:lang w:val="ru-RU"/>
              </w:rPr>
              <w:t xml:space="preserve">, </w:t>
            </w:r>
            <w:r w:rsidRPr="00B77F78">
              <w:rPr>
                <w:sz w:val="22"/>
                <w:szCs w:val="22"/>
                <w:lang w:val="bg-BG"/>
              </w:rPr>
              <w:t>обявяване на пандемия от СЗО</w:t>
            </w:r>
            <w:r w:rsidRPr="00B77F78">
              <w:rPr>
                <w:sz w:val="22"/>
                <w:szCs w:val="22"/>
                <w:lang w:val="ru-RU"/>
              </w:rPr>
              <w:t xml:space="preserve">, </w:t>
            </w:r>
            <w:r w:rsidRPr="00B77F78">
              <w:rPr>
                <w:sz w:val="22"/>
                <w:szCs w:val="22"/>
                <w:lang w:val="bg-BG"/>
              </w:rPr>
              <w:t>първи съобщения за тежестта на заболяването</w:t>
            </w:r>
            <w:r w:rsidRPr="00B77F78">
              <w:rPr>
                <w:sz w:val="22"/>
                <w:szCs w:val="22"/>
                <w:lang w:val="ru-RU"/>
              </w:rPr>
              <w:t xml:space="preserve">, </w:t>
            </w:r>
            <w:r w:rsidRPr="00B77F78">
              <w:rPr>
                <w:sz w:val="22"/>
                <w:szCs w:val="22"/>
                <w:lang w:val="bg-BG"/>
              </w:rPr>
              <w:t>първи заболели в страната</w:t>
            </w:r>
            <w:r w:rsidRPr="00B77F78">
              <w:rPr>
                <w:sz w:val="22"/>
                <w:szCs w:val="22"/>
                <w:lang w:val="ru-RU"/>
              </w:rPr>
              <w:t xml:space="preserve">, </w:t>
            </w:r>
            <w:r w:rsidRPr="00B77F78">
              <w:rPr>
                <w:sz w:val="22"/>
                <w:szCs w:val="22"/>
                <w:lang w:val="bg-BG"/>
              </w:rPr>
              <w:t>разпространение на заболяването и рискови групи</w:t>
            </w:r>
            <w:r w:rsidRPr="00B77F78">
              <w:rPr>
                <w:sz w:val="22"/>
                <w:szCs w:val="22"/>
                <w:lang w:val="ru-RU"/>
              </w:rPr>
              <w:t xml:space="preserve">, </w:t>
            </w:r>
            <w:r w:rsidRPr="00B77F78">
              <w:rPr>
                <w:sz w:val="22"/>
                <w:szCs w:val="22"/>
                <w:lang w:val="bg-BG"/>
              </w:rPr>
              <w:t>първи смъртни случаи в страната и др.</w:t>
            </w:r>
            <w:r w:rsidRPr="00B77F78">
              <w:rPr>
                <w:sz w:val="22"/>
                <w:szCs w:val="22"/>
                <w:lang w:val="ru-RU"/>
              </w:rPr>
              <w:t xml:space="preserve">). </w:t>
            </w:r>
          </w:p>
          <w:p w:rsidR="00381B1F" w:rsidRPr="00B77F78" w:rsidRDefault="00381B1F" w:rsidP="00182D41">
            <w:pPr>
              <w:spacing w:after="240" w:line="360" w:lineRule="auto"/>
              <w:ind w:right="50"/>
              <w:jc w:val="both"/>
              <w:rPr>
                <w:sz w:val="22"/>
                <w:szCs w:val="22"/>
                <w:lang w:val="ru-RU"/>
              </w:rPr>
            </w:pPr>
            <w:r w:rsidRPr="00B77F78">
              <w:rPr>
                <w:sz w:val="22"/>
                <w:szCs w:val="22"/>
                <w:lang w:val="bg-BG"/>
              </w:rPr>
              <w:t>Комуникация с медицински и други професионални групи за осигуряване с информация по време на пандемия</w:t>
            </w:r>
            <w:r w:rsidRPr="00B77F78">
              <w:rPr>
                <w:sz w:val="22"/>
                <w:szCs w:val="22"/>
                <w:lang w:val="ru-RU"/>
              </w:rPr>
              <w:t>.</w:t>
            </w:r>
          </w:p>
          <w:p w:rsidR="00381B1F" w:rsidRPr="00B77F78" w:rsidRDefault="00381B1F" w:rsidP="00182D41">
            <w:pPr>
              <w:spacing w:after="240" w:line="360" w:lineRule="auto"/>
              <w:ind w:right="50"/>
              <w:jc w:val="both"/>
              <w:rPr>
                <w:sz w:val="22"/>
                <w:szCs w:val="22"/>
                <w:lang w:val="ru-RU"/>
              </w:rPr>
            </w:pPr>
            <w:r w:rsidRPr="00B77F78">
              <w:rPr>
                <w:sz w:val="22"/>
                <w:szCs w:val="22"/>
                <w:lang w:val="bg-BG"/>
              </w:rPr>
              <w:t>Определяне на начина и подхода за включване на масовите медии, като предварителното обучение на медиите може да подобри начина на разпространение на информацията до обществеността</w:t>
            </w:r>
            <w:r w:rsidRPr="00B77F78">
              <w:rPr>
                <w:sz w:val="22"/>
                <w:szCs w:val="22"/>
                <w:lang w:val="ru-RU"/>
              </w:rPr>
              <w:t>.</w:t>
            </w:r>
          </w:p>
          <w:p w:rsidR="00381B1F" w:rsidRPr="00B77F78" w:rsidRDefault="00381B1F" w:rsidP="00E56CB4">
            <w:pPr>
              <w:spacing w:after="240" w:line="360" w:lineRule="auto"/>
              <w:ind w:right="50"/>
              <w:jc w:val="both"/>
              <w:rPr>
                <w:sz w:val="22"/>
                <w:szCs w:val="22"/>
                <w:lang w:val="ru-RU"/>
              </w:rPr>
            </w:pPr>
            <w:r w:rsidRPr="00B77F78">
              <w:rPr>
                <w:sz w:val="22"/>
                <w:szCs w:val="22"/>
                <w:lang w:val="bg-BG"/>
              </w:rPr>
              <w:t>Определяне на говорител на министерството, отговорно за отговора по време на пандемия и провеждането на регулярни пресконференции</w:t>
            </w:r>
            <w:r w:rsidRPr="00B77F78">
              <w:rPr>
                <w:sz w:val="22"/>
                <w:szCs w:val="22"/>
                <w:lang w:val="ru-RU"/>
              </w:rPr>
              <w:t xml:space="preserve">. </w:t>
            </w:r>
            <w:r w:rsidRPr="00B77F78">
              <w:rPr>
                <w:sz w:val="22"/>
                <w:szCs w:val="22"/>
                <w:lang w:val="bg-BG"/>
              </w:rPr>
              <w:t>При възможност</w:t>
            </w:r>
            <w:r w:rsidRPr="00B77F78">
              <w:rPr>
                <w:sz w:val="22"/>
                <w:szCs w:val="22"/>
                <w:lang w:val="ru-RU"/>
              </w:rPr>
              <w:t xml:space="preserve">, </w:t>
            </w:r>
            <w:r w:rsidRPr="00B77F78">
              <w:rPr>
                <w:sz w:val="22"/>
                <w:szCs w:val="22"/>
                <w:lang w:val="bg-BG"/>
              </w:rPr>
              <w:t xml:space="preserve">комуникационните материали и каналите за тяхното разпространение трябва да са изградени и тествани или регулярно да се използват през фазата на </w:t>
            </w:r>
            <w:r w:rsidR="003F15AE" w:rsidRPr="00B77F78">
              <w:rPr>
                <w:sz w:val="22"/>
                <w:szCs w:val="22"/>
                <w:lang w:val="bg-BG"/>
              </w:rPr>
              <w:t>готовност</w:t>
            </w:r>
            <w:r w:rsidRPr="00B77F78">
              <w:rPr>
                <w:sz w:val="22"/>
                <w:szCs w:val="22"/>
                <w:lang w:val="ru-RU"/>
              </w:rPr>
              <w:t>.</w:t>
            </w:r>
          </w:p>
          <w:p w:rsidR="00381B1F" w:rsidRPr="00B77F78" w:rsidRDefault="00381B1F" w:rsidP="0069792F">
            <w:pPr>
              <w:numPr>
                <w:ilvl w:val="0"/>
                <w:numId w:val="18"/>
              </w:numPr>
              <w:spacing w:line="360" w:lineRule="auto"/>
              <w:ind w:right="50"/>
              <w:jc w:val="both"/>
              <w:rPr>
                <w:sz w:val="22"/>
                <w:szCs w:val="22"/>
                <w:lang w:val="ru-RU"/>
              </w:rPr>
            </w:pPr>
            <w:r w:rsidRPr="00B77F78">
              <w:rPr>
                <w:sz w:val="22"/>
                <w:szCs w:val="22"/>
                <w:lang w:val="bg-BG"/>
              </w:rPr>
              <w:t>Създаване на методология за текущ мониторинг на възприятията и мненията на обществеността и здравните работници по време на пандемия относно правилното разбиране и интерпретация на съобщенията</w:t>
            </w:r>
            <w:r w:rsidRPr="00B77F78">
              <w:rPr>
                <w:sz w:val="22"/>
                <w:szCs w:val="22"/>
                <w:lang w:val="ru-RU"/>
              </w:rPr>
              <w:t>.</w:t>
            </w:r>
          </w:p>
          <w:p w:rsidR="00381B1F" w:rsidRPr="00B77F78" w:rsidRDefault="00381B1F" w:rsidP="0069792F">
            <w:pPr>
              <w:numPr>
                <w:ilvl w:val="0"/>
                <w:numId w:val="18"/>
              </w:numPr>
              <w:spacing w:line="360" w:lineRule="auto"/>
              <w:ind w:right="50"/>
              <w:jc w:val="both"/>
              <w:rPr>
                <w:sz w:val="22"/>
                <w:szCs w:val="22"/>
                <w:lang w:val="ru-RU"/>
              </w:rPr>
            </w:pPr>
            <w:r w:rsidRPr="00B77F78">
              <w:rPr>
                <w:sz w:val="22"/>
                <w:szCs w:val="22"/>
                <w:lang w:val="bg-BG"/>
              </w:rPr>
              <w:t>Координация между съседни държави по отношение на комуникацията по време на пандемия, особено в началните етапи, когато не е изяснена тежестта на протичане, необходимите мерки и др.</w:t>
            </w:r>
            <w:r w:rsidRPr="00B77F78">
              <w:rPr>
                <w:sz w:val="22"/>
                <w:szCs w:val="22"/>
                <w:lang w:val="ru-RU"/>
              </w:rPr>
              <w:t xml:space="preserve"> </w:t>
            </w:r>
          </w:p>
          <w:p w:rsidR="00381B1F" w:rsidRPr="00B77F78" w:rsidRDefault="00381B1F" w:rsidP="0069792F">
            <w:pPr>
              <w:numPr>
                <w:ilvl w:val="0"/>
                <w:numId w:val="18"/>
              </w:numPr>
              <w:spacing w:line="360" w:lineRule="auto"/>
              <w:ind w:right="50"/>
              <w:jc w:val="both"/>
              <w:rPr>
                <w:sz w:val="22"/>
                <w:szCs w:val="22"/>
                <w:lang w:val="ru-RU"/>
              </w:rPr>
            </w:pPr>
            <w:r w:rsidRPr="00B77F78">
              <w:rPr>
                <w:sz w:val="22"/>
                <w:szCs w:val="22"/>
                <w:lang w:val="bg-BG"/>
              </w:rPr>
              <w:t>Сформиране на екип от специалисти от различни агенции, институции и държавни органи за</w:t>
            </w:r>
            <w:r w:rsidRPr="00B77F78">
              <w:rPr>
                <w:sz w:val="22"/>
                <w:szCs w:val="22"/>
                <w:lang w:val="ru-RU"/>
              </w:rPr>
              <w:t xml:space="preserve"> </w:t>
            </w:r>
            <w:r w:rsidRPr="00B77F78">
              <w:rPr>
                <w:sz w:val="22"/>
                <w:szCs w:val="22"/>
                <w:lang w:val="bg-BG"/>
              </w:rPr>
              <w:t xml:space="preserve">ръководене на събития, представляващи евентуална спешност за общественото здраве от международно значение. </w:t>
            </w:r>
          </w:p>
          <w:p w:rsidR="00381B1F" w:rsidRPr="00B77F78" w:rsidRDefault="00381B1F" w:rsidP="0069792F">
            <w:pPr>
              <w:numPr>
                <w:ilvl w:val="0"/>
                <w:numId w:val="18"/>
              </w:numPr>
              <w:spacing w:line="360" w:lineRule="auto"/>
              <w:ind w:right="50"/>
              <w:jc w:val="both"/>
              <w:rPr>
                <w:sz w:val="22"/>
                <w:szCs w:val="22"/>
                <w:lang w:val="ru-RU"/>
              </w:rPr>
            </w:pPr>
            <w:r w:rsidRPr="00B77F78">
              <w:rPr>
                <w:sz w:val="22"/>
                <w:szCs w:val="22"/>
                <w:lang w:val="bg-BG"/>
              </w:rPr>
              <w:t>Изготвяне и обновяване на списък с имената, функциите и телефоните на лицата за контакт; изготвяне на оперативни протоколи за комуникация.</w:t>
            </w:r>
          </w:p>
          <w:p w:rsidR="00381B1F" w:rsidRPr="00B77F78" w:rsidRDefault="00381B1F" w:rsidP="0069792F">
            <w:pPr>
              <w:numPr>
                <w:ilvl w:val="0"/>
                <w:numId w:val="18"/>
              </w:numPr>
              <w:spacing w:line="360" w:lineRule="auto"/>
              <w:ind w:right="50"/>
              <w:jc w:val="both"/>
              <w:rPr>
                <w:sz w:val="22"/>
                <w:szCs w:val="22"/>
                <w:lang w:val="ru-RU"/>
              </w:rPr>
            </w:pPr>
            <w:r w:rsidRPr="00B77F78">
              <w:rPr>
                <w:sz w:val="22"/>
                <w:szCs w:val="22"/>
                <w:lang w:val="bg-BG"/>
              </w:rPr>
              <w:t>Документиране на ключовите решения и действия</w:t>
            </w:r>
            <w:r w:rsidRPr="00B77F78">
              <w:rPr>
                <w:sz w:val="22"/>
                <w:szCs w:val="22"/>
                <w:lang w:val="ru-RU"/>
              </w:rPr>
              <w:t>.</w:t>
            </w:r>
          </w:p>
          <w:p w:rsidR="00381B1F" w:rsidRPr="00B77F78" w:rsidRDefault="00381B1F" w:rsidP="0069792F">
            <w:pPr>
              <w:numPr>
                <w:ilvl w:val="0"/>
                <w:numId w:val="18"/>
              </w:numPr>
              <w:spacing w:line="360" w:lineRule="auto"/>
              <w:ind w:right="50"/>
              <w:jc w:val="both"/>
              <w:rPr>
                <w:sz w:val="22"/>
                <w:szCs w:val="22"/>
                <w:lang w:val="ru-RU"/>
              </w:rPr>
            </w:pPr>
            <w:r w:rsidRPr="00B77F78">
              <w:rPr>
                <w:sz w:val="22"/>
                <w:szCs w:val="22"/>
                <w:lang w:val="bg-BG"/>
              </w:rPr>
              <w:t>Създаване на Стратегически здравен оперативен център с нива за тревога.</w:t>
            </w:r>
          </w:p>
        </w:tc>
      </w:tr>
    </w:tbl>
    <w:p w:rsidR="00B77F78" w:rsidRDefault="00B77F78" w:rsidP="00466766">
      <w:pPr>
        <w:pStyle w:val="ListParagraph"/>
        <w:spacing w:after="240" w:line="360" w:lineRule="auto"/>
        <w:ind w:left="0"/>
        <w:jc w:val="both"/>
        <w:rPr>
          <w:rFonts w:cs="Times New Roman"/>
          <w:b/>
          <w:lang w:val="bg-BG"/>
        </w:rPr>
      </w:pPr>
    </w:p>
    <w:p w:rsidR="00305F69" w:rsidRDefault="00305F69" w:rsidP="00466766">
      <w:pPr>
        <w:pStyle w:val="ListParagraph"/>
        <w:spacing w:after="240" w:line="360" w:lineRule="auto"/>
        <w:ind w:left="0"/>
        <w:jc w:val="both"/>
        <w:rPr>
          <w:rFonts w:cs="Times New Roman"/>
          <w:b/>
          <w:lang w:val="bg-BG"/>
        </w:rPr>
      </w:pPr>
      <w:r>
        <w:rPr>
          <w:rFonts w:cs="Times New Roman"/>
          <w:b/>
          <w:lang w:val="bg-BG"/>
        </w:rPr>
        <w:t>Правителствен подход</w:t>
      </w:r>
    </w:p>
    <w:p w:rsidR="00305F69" w:rsidRDefault="00305F69" w:rsidP="00466766">
      <w:pPr>
        <w:spacing w:after="240" w:line="360" w:lineRule="auto"/>
        <w:contextualSpacing/>
        <w:jc w:val="both"/>
        <w:rPr>
          <w:rFonts w:cs="Times New Roman"/>
          <w:lang w:val="bg-BG"/>
        </w:rPr>
      </w:pPr>
      <w:r w:rsidRPr="00FC65E6">
        <w:rPr>
          <w:rFonts w:cs="Times New Roman"/>
          <w:lang w:val="bg-BG"/>
        </w:rPr>
        <w:t>Министерски съвет</w:t>
      </w:r>
      <w:r>
        <w:rPr>
          <w:rFonts w:cs="Times New Roman"/>
          <w:lang w:val="bg-BG"/>
        </w:rPr>
        <w:t xml:space="preserve"> (МС) </w:t>
      </w:r>
      <w:r w:rsidR="00B22410">
        <w:rPr>
          <w:rFonts w:cs="Times New Roman"/>
          <w:lang w:val="bg-BG"/>
        </w:rPr>
        <w:t>ръководи</w:t>
      </w:r>
      <w:r w:rsidR="00B22410" w:rsidRPr="00FC65E6">
        <w:rPr>
          <w:rFonts w:cs="Times New Roman"/>
          <w:lang w:val="bg-BG"/>
        </w:rPr>
        <w:t xml:space="preserve"> </w:t>
      </w:r>
      <w:r w:rsidRPr="00FC65E6">
        <w:rPr>
          <w:rFonts w:cs="Times New Roman"/>
          <w:lang w:val="bg-BG"/>
        </w:rPr>
        <w:t xml:space="preserve">държавната </w:t>
      </w:r>
      <w:r w:rsidR="00B22410">
        <w:rPr>
          <w:rFonts w:cs="Times New Roman"/>
          <w:lang w:val="bg-BG"/>
        </w:rPr>
        <w:t xml:space="preserve">здравна </w:t>
      </w:r>
      <w:r w:rsidRPr="00FC65E6">
        <w:rPr>
          <w:rFonts w:cs="Times New Roman"/>
          <w:lang w:val="bg-BG"/>
        </w:rPr>
        <w:t xml:space="preserve">политика, </w:t>
      </w:r>
      <w:r>
        <w:rPr>
          <w:rFonts w:cs="Times New Roman"/>
          <w:lang w:val="bg-BG"/>
        </w:rPr>
        <w:t xml:space="preserve">вкл. и при пандемия от инфекциозно заболяване, </w:t>
      </w:r>
      <w:r w:rsidRPr="00FC65E6">
        <w:rPr>
          <w:rFonts w:cs="Times New Roman"/>
          <w:lang w:val="bg-BG"/>
        </w:rPr>
        <w:t xml:space="preserve">като осъществява общото ръководство на </w:t>
      </w:r>
      <w:r>
        <w:rPr>
          <w:rFonts w:cs="Times New Roman"/>
          <w:lang w:val="bg-BG"/>
        </w:rPr>
        <w:t>дейностите</w:t>
      </w:r>
      <w:r w:rsidRPr="00E2021C">
        <w:rPr>
          <w:rFonts w:cs="Times New Roman"/>
          <w:lang w:val="bg-BG"/>
        </w:rPr>
        <w:t xml:space="preserve"> </w:t>
      </w:r>
      <w:r>
        <w:rPr>
          <w:rFonts w:cs="Times New Roman"/>
          <w:lang w:val="bg-BG"/>
        </w:rPr>
        <w:t xml:space="preserve">и </w:t>
      </w:r>
      <w:r w:rsidRPr="00FC65E6">
        <w:rPr>
          <w:rFonts w:cs="Times New Roman"/>
          <w:lang w:val="bg-BG"/>
        </w:rPr>
        <w:t>предвижда финансови</w:t>
      </w:r>
      <w:r>
        <w:rPr>
          <w:rFonts w:cs="Times New Roman"/>
          <w:lang w:val="bg-BG"/>
        </w:rPr>
        <w:t xml:space="preserve"> средства за защита. При необходимост, МС</w:t>
      </w:r>
      <w:r w:rsidRPr="00FC65E6">
        <w:rPr>
          <w:rFonts w:cs="Times New Roman"/>
          <w:lang w:val="bg-BG"/>
        </w:rPr>
        <w:t xml:space="preserve"> </w:t>
      </w:r>
      <w:r>
        <w:rPr>
          <w:rFonts w:cs="Times New Roman"/>
          <w:lang w:val="bg-BG"/>
        </w:rPr>
        <w:t>извършва изменения в националното законодателство, с цел предприемане на адекватни мерки за ограничаване разпространението на пандемията на територията на страната</w:t>
      </w:r>
      <w:r w:rsidRPr="00FC65E6">
        <w:rPr>
          <w:rFonts w:cs="Times New Roman"/>
          <w:lang w:val="bg-BG"/>
        </w:rPr>
        <w:t>.</w:t>
      </w:r>
      <w:r>
        <w:rPr>
          <w:rFonts w:cs="Times New Roman"/>
          <w:lang w:val="bg-BG"/>
        </w:rPr>
        <w:t xml:space="preserve"> По време на пандемия координацията на дейностите по готовност, осигуряването на информация и комуникация се ръководят от правителството на страната и се подкрепят от Световната здравна организация, по смисъла на Международните здравни правила (МЗП), както и от други релевантни международни организации на ООН и ЕС.</w:t>
      </w:r>
      <w:r w:rsidRPr="003A7EDB">
        <w:rPr>
          <w:rFonts w:cs="Times New Roman"/>
          <w:lang w:val="bg-BG"/>
        </w:rPr>
        <w:t xml:space="preserve"> </w:t>
      </w:r>
      <w:r>
        <w:rPr>
          <w:rFonts w:cs="Times New Roman"/>
          <w:lang w:val="bg-BG"/>
        </w:rPr>
        <w:t>В изпълнение на своите задължения по прилагане на МЗП (2005) за изграждане на основни капацитети за откриване, съобщаване, докладване и отговор на рискове за общественото здравеопазване и спешности за общественото здраве от международно значение, България трябва да извърши оценка и евентуално изменения в своето законодателство, касаещи създаването на национална стратегия за управление на риска по време на пандемия на всички нива с включени междусекторни взаимоотношения.</w:t>
      </w:r>
    </w:p>
    <w:p w:rsidR="00B77F78" w:rsidRDefault="00305F69" w:rsidP="00466766">
      <w:pPr>
        <w:spacing w:after="240" w:line="360" w:lineRule="auto"/>
        <w:contextualSpacing/>
        <w:jc w:val="both"/>
        <w:rPr>
          <w:rFonts w:cs="Times New Roman"/>
          <w:lang w:val="bg-BG"/>
        </w:rPr>
      </w:pPr>
      <w:r w:rsidRPr="00E33C76">
        <w:rPr>
          <w:rFonts w:cs="Times New Roman"/>
          <w:lang w:val="bg-BG"/>
        </w:rPr>
        <w:t xml:space="preserve">Правителството трябва да </w:t>
      </w:r>
      <w:r>
        <w:rPr>
          <w:rFonts w:cs="Times New Roman"/>
          <w:lang w:val="bg-BG"/>
        </w:rPr>
        <w:t>има</w:t>
      </w:r>
      <w:r w:rsidRPr="00E33C76">
        <w:rPr>
          <w:rFonts w:cs="Times New Roman"/>
          <w:lang w:val="bg-BG"/>
        </w:rPr>
        <w:t xml:space="preserve"> ясно изразена политическа воля</w:t>
      </w:r>
      <w:r>
        <w:rPr>
          <w:rFonts w:cs="Times New Roman"/>
          <w:lang w:val="bg-BG"/>
        </w:rPr>
        <w:t xml:space="preserve">. На национално ниво е необходимо да се определят </w:t>
      </w:r>
      <w:r w:rsidRPr="00C3350E">
        <w:rPr>
          <w:rFonts w:cs="Times New Roman"/>
          <w:lang w:val="bg-BG"/>
        </w:rPr>
        <w:t>отговорните лица от всички сектори и административни нива (държавни органи, неправителствени организации, участници от частния сектор)</w:t>
      </w:r>
      <w:r>
        <w:rPr>
          <w:rFonts w:cs="Times New Roman"/>
          <w:lang w:val="bg-BG"/>
        </w:rPr>
        <w:t xml:space="preserve">, отговорности, </w:t>
      </w:r>
      <w:r w:rsidRPr="00C3350E">
        <w:rPr>
          <w:rFonts w:cs="Times New Roman"/>
          <w:lang w:val="bg-BG"/>
        </w:rPr>
        <w:t xml:space="preserve">ключовите принципи на националния отговор </w:t>
      </w:r>
      <w:r>
        <w:rPr>
          <w:rFonts w:cs="Times New Roman"/>
          <w:lang w:val="bg-BG"/>
        </w:rPr>
        <w:t xml:space="preserve">и механизми на действие </w:t>
      </w:r>
      <w:r w:rsidRPr="00C3350E">
        <w:rPr>
          <w:rFonts w:cs="Times New Roman"/>
          <w:lang w:val="bg-BG"/>
        </w:rPr>
        <w:t>по време на пандемия</w:t>
      </w:r>
      <w:r w:rsidR="00B7045A">
        <w:rPr>
          <w:rFonts w:cs="Times New Roman"/>
          <w:lang w:val="bg-BG"/>
        </w:rPr>
        <w:t>та</w:t>
      </w:r>
      <w:r w:rsidRPr="00C3350E">
        <w:rPr>
          <w:rFonts w:cs="Times New Roman"/>
          <w:lang w:val="bg-BG"/>
        </w:rPr>
        <w:t xml:space="preserve">. </w:t>
      </w:r>
      <w:r w:rsidRPr="005870BD">
        <w:rPr>
          <w:rFonts w:cs="Times New Roman"/>
          <w:lang w:val="bg-BG"/>
        </w:rPr>
        <w:t xml:space="preserve">От особено значение е всички заинтересовани лица </w:t>
      </w:r>
      <w:r>
        <w:rPr>
          <w:rFonts w:cs="Times New Roman"/>
          <w:lang w:val="bg-BG"/>
        </w:rPr>
        <w:t xml:space="preserve">и служби </w:t>
      </w:r>
      <w:r w:rsidRPr="005870BD">
        <w:rPr>
          <w:rFonts w:cs="Times New Roman"/>
          <w:lang w:val="bg-BG"/>
        </w:rPr>
        <w:t>да са информирани за техните задължения и отговорности по време на пандемия, както и да са сформирани ясни структури за изготвяне на разпоредби, контрол и комуникация.</w:t>
      </w:r>
      <w:r>
        <w:rPr>
          <w:rFonts w:cs="Times New Roman"/>
          <w:lang w:val="bg-BG"/>
        </w:rPr>
        <w:t xml:space="preserve"> </w:t>
      </w:r>
    </w:p>
    <w:p w:rsidR="00B77F78" w:rsidRDefault="00B77F78" w:rsidP="00466766">
      <w:pPr>
        <w:spacing w:after="240" w:line="360" w:lineRule="auto"/>
        <w:contextualSpacing/>
        <w:jc w:val="both"/>
        <w:rPr>
          <w:rFonts w:cs="Times New Roman"/>
          <w:lang w:val="bg-BG"/>
        </w:rPr>
      </w:pPr>
    </w:p>
    <w:p w:rsidR="000247E5" w:rsidRDefault="00305F69" w:rsidP="00466766">
      <w:pPr>
        <w:spacing w:after="240" w:line="360" w:lineRule="auto"/>
        <w:contextualSpacing/>
        <w:jc w:val="both"/>
        <w:rPr>
          <w:rFonts w:cs="Times New Roman"/>
          <w:lang w:val="bg-BG"/>
        </w:rPr>
      </w:pPr>
      <w:r w:rsidRPr="005870BD">
        <w:rPr>
          <w:rFonts w:cs="Times New Roman"/>
          <w:lang w:val="bg-BG"/>
        </w:rPr>
        <w:t xml:space="preserve">Съществуващите структури и механизми за спешен отговор трябва да се използват и за реакция при пандемия. </w:t>
      </w:r>
      <w:r>
        <w:rPr>
          <w:rFonts w:cs="Times New Roman"/>
          <w:lang w:val="bg-BG"/>
        </w:rPr>
        <w:t xml:space="preserve">Координацията между секторите </w:t>
      </w:r>
      <w:r w:rsidRPr="005870BD">
        <w:rPr>
          <w:rFonts w:cs="Times New Roman"/>
          <w:lang w:val="bg-BG"/>
        </w:rPr>
        <w:t xml:space="preserve">и различните административни нива трябва да бъде </w:t>
      </w:r>
      <w:r>
        <w:rPr>
          <w:rFonts w:cs="Times New Roman"/>
          <w:lang w:val="bg-BG"/>
        </w:rPr>
        <w:t xml:space="preserve">ясно </w:t>
      </w:r>
      <w:r w:rsidRPr="005870BD">
        <w:rPr>
          <w:rFonts w:cs="Times New Roman"/>
          <w:lang w:val="bg-BG"/>
        </w:rPr>
        <w:t>дефинирана, като е посочено кой ще е отговорен за отговора на пандемията</w:t>
      </w:r>
      <w:r>
        <w:rPr>
          <w:rFonts w:cs="Times New Roman"/>
          <w:lang w:val="bg-BG"/>
        </w:rPr>
        <w:t xml:space="preserve"> и това може да се променя</w:t>
      </w:r>
      <w:r w:rsidRPr="005870BD">
        <w:rPr>
          <w:rFonts w:cs="Times New Roman"/>
          <w:lang w:val="bg-BG"/>
        </w:rPr>
        <w:t xml:space="preserve"> в зависимост от </w:t>
      </w:r>
      <w:r w:rsidR="000247E5">
        <w:rPr>
          <w:rFonts w:cs="Times New Roman"/>
          <w:lang w:val="bg-BG"/>
        </w:rPr>
        <w:t xml:space="preserve">нейната </w:t>
      </w:r>
      <w:r w:rsidRPr="005870BD">
        <w:rPr>
          <w:rFonts w:cs="Times New Roman"/>
          <w:lang w:val="bg-BG"/>
        </w:rPr>
        <w:t>тежест и въздействие.</w:t>
      </w:r>
      <w:r>
        <w:rPr>
          <w:rFonts w:cs="Times New Roman"/>
          <w:lang w:val="bg-BG"/>
        </w:rPr>
        <w:t xml:space="preserve"> </w:t>
      </w:r>
      <w:r w:rsidRPr="005870BD">
        <w:rPr>
          <w:rFonts w:cs="Times New Roman"/>
          <w:lang w:val="bg-BG"/>
        </w:rPr>
        <w:t xml:space="preserve">Ефикасната координация </w:t>
      </w:r>
      <w:r>
        <w:rPr>
          <w:rFonts w:cs="Times New Roman"/>
          <w:lang w:val="bg-BG"/>
        </w:rPr>
        <w:t>е</w:t>
      </w:r>
      <w:r w:rsidRPr="005870BD">
        <w:rPr>
          <w:rFonts w:cs="Times New Roman"/>
          <w:lang w:val="bg-BG"/>
        </w:rPr>
        <w:t xml:space="preserve"> в основата на управлението на пандемията.</w:t>
      </w:r>
      <w:r>
        <w:rPr>
          <w:rFonts w:cs="Times New Roman"/>
          <w:lang w:val="bg-BG"/>
        </w:rPr>
        <w:t xml:space="preserve"> Правителството трябва активно да популяризира дейностите за изграждане и поддържане на готовност при пандемия както в държавния, така и в частния сектор. </w:t>
      </w:r>
    </w:p>
    <w:p w:rsidR="00B77F78" w:rsidRDefault="00B77F78" w:rsidP="00466766">
      <w:pPr>
        <w:spacing w:after="240" w:line="360" w:lineRule="auto"/>
        <w:contextualSpacing/>
        <w:jc w:val="both"/>
        <w:rPr>
          <w:rFonts w:cs="Times New Roman"/>
          <w:lang w:val="bg-BG"/>
        </w:rPr>
      </w:pPr>
    </w:p>
    <w:p w:rsidR="00DA760B" w:rsidRDefault="00305F69" w:rsidP="00466766">
      <w:pPr>
        <w:spacing w:after="240" w:line="360" w:lineRule="auto"/>
        <w:contextualSpacing/>
        <w:jc w:val="both"/>
        <w:rPr>
          <w:rFonts w:cs="Times New Roman"/>
          <w:lang w:val="bg-BG"/>
        </w:rPr>
      </w:pPr>
      <w:r w:rsidRPr="00DA6286">
        <w:rPr>
          <w:rFonts w:cs="Times New Roman"/>
          <w:lang w:val="bg-BG"/>
        </w:rPr>
        <w:t>Работодателите имат важната роля да осигуряват подходяща информация за своя персонал</w:t>
      </w:r>
      <w:r>
        <w:rPr>
          <w:rFonts w:cs="Times New Roman"/>
          <w:lang w:val="bg-BG"/>
        </w:rPr>
        <w:t>, за</w:t>
      </w:r>
      <w:r w:rsidRPr="00DA6286">
        <w:rPr>
          <w:rFonts w:cs="Times New Roman"/>
          <w:lang w:val="bg-BG"/>
        </w:rPr>
        <w:t xml:space="preserve"> да го защит</w:t>
      </w:r>
      <w:r>
        <w:rPr>
          <w:rFonts w:cs="Times New Roman"/>
          <w:lang w:val="bg-BG"/>
        </w:rPr>
        <w:t>ят от заразяване и</w:t>
      </w:r>
      <w:r w:rsidRPr="00DA6286">
        <w:rPr>
          <w:rFonts w:cs="Times New Roman"/>
          <w:lang w:val="bg-BG"/>
        </w:rPr>
        <w:t xml:space="preserve"> да намал</w:t>
      </w:r>
      <w:r>
        <w:rPr>
          <w:rFonts w:cs="Times New Roman"/>
          <w:lang w:val="bg-BG"/>
        </w:rPr>
        <w:t>ят</w:t>
      </w:r>
      <w:r w:rsidRPr="00DA6286">
        <w:rPr>
          <w:rFonts w:cs="Times New Roman"/>
          <w:lang w:val="bg-BG"/>
        </w:rPr>
        <w:t xml:space="preserve"> разпространението на </w:t>
      </w:r>
      <w:r>
        <w:rPr>
          <w:rFonts w:cs="Times New Roman"/>
          <w:lang w:val="bg-BG"/>
        </w:rPr>
        <w:t xml:space="preserve">пандемичния </w:t>
      </w:r>
      <w:r w:rsidR="00DA760B">
        <w:rPr>
          <w:rFonts w:cs="Times New Roman"/>
          <w:lang w:val="bg-BG"/>
        </w:rPr>
        <w:t>причинител</w:t>
      </w:r>
      <w:r w:rsidRPr="00DA6286">
        <w:rPr>
          <w:rFonts w:cs="Times New Roman"/>
          <w:lang w:val="bg-BG"/>
        </w:rPr>
        <w:t xml:space="preserve"> на работното място и по време на пътуване до работа. Синдикатите са </w:t>
      </w:r>
      <w:r>
        <w:rPr>
          <w:rFonts w:cs="Times New Roman"/>
          <w:lang w:val="bg-BG"/>
        </w:rPr>
        <w:t xml:space="preserve">също </w:t>
      </w:r>
      <w:r w:rsidRPr="00DA6286">
        <w:rPr>
          <w:rFonts w:cs="Times New Roman"/>
          <w:lang w:val="bg-BG"/>
        </w:rPr>
        <w:t xml:space="preserve">важни участници </w:t>
      </w:r>
      <w:r>
        <w:rPr>
          <w:rFonts w:cs="Times New Roman"/>
          <w:lang w:val="bg-BG"/>
        </w:rPr>
        <w:t xml:space="preserve">в дейностите за готовност при пандемия, </w:t>
      </w:r>
      <w:r w:rsidRPr="00DA6286">
        <w:rPr>
          <w:rFonts w:cs="Times New Roman"/>
          <w:lang w:val="bg-BG"/>
        </w:rPr>
        <w:t xml:space="preserve">които </w:t>
      </w:r>
      <w:r>
        <w:rPr>
          <w:rFonts w:cs="Times New Roman"/>
          <w:lang w:val="bg-BG"/>
        </w:rPr>
        <w:t xml:space="preserve">ще </w:t>
      </w:r>
      <w:r w:rsidRPr="00DA6286">
        <w:rPr>
          <w:rFonts w:cs="Times New Roman"/>
          <w:lang w:val="bg-BG"/>
        </w:rPr>
        <w:t xml:space="preserve">гарантират, че работодателите изпълняват своите задължения за </w:t>
      </w:r>
      <w:r>
        <w:rPr>
          <w:rFonts w:cs="Times New Roman"/>
          <w:lang w:val="bg-BG"/>
        </w:rPr>
        <w:t xml:space="preserve">информиране и </w:t>
      </w:r>
      <w:r w:rsidRPr="00DA6286">
        <w:rPr>
          <w:rFonts w:cs="Times New Roman"/>
          <w:lang w:val="bg-BG"/>
        </w:rPr>
        <w:t>предпазване на персонала.</w:t>
      </w:r>
      <w:r>
        <w:rPr>
          <w:rFonts w:cs="Times New Roman"/>
          <w:lang w:val="bg-BG"/>
        </w:rPr>
        <w:t xml:space="preserve"> </w:t>
      </w:r>
    </w:p>
    <w:p w:rsidR="00B77F78" w:rsidRDefault="00B77F78" w:rsidP="00466766">
      <w:pPr>
        <w:spacing w:after="240" w:line="360" w:lineRule="auto"/>
        <w:contextualSpacing/>
        <w:jc w:val="both"/>
        <w:rPr>
          <w:rFonts w:cs="Times New Roman"/>
          <w:lang w:val="bg-BG"/>
        </w:rPr>
      </w:pPr>
    </w:p>
    <w:p w:rsidR="00DA760B" w:rsidRDefault="00305F69" w:rsidP="00466766">
      <w:pPr>
        <w:spacing w:after="240" w:line="360" w:lineRule="auto"/>
        <w:contextualSpacing/>
        <w:jc w:val="both"/>
        <w:rPr>
          <w:rFonts w:eastAsia="Times New Roman" w:cs="Times New Roman"/>
          <w:lang w:val="bg-BG" w:eastAsia="en-GB"/>
        </w:rPr>
      </w:pPr>
      <w:r>
        <w:rPr>
          <w:rFonts w:cs="Times New Roman"/>
          <w:lang w:val="bg-BG"/>
        </w:rPr>
        <w:t>Н</w:t>
      </w:r>
      <w:r>
        <w:rPr>
          <w:rFonts w:eastAsia="Times New Roman" w:cs="Times New Roman"/>
          <w:lang w:val="bg-BG" w:eastAsia="en-GB"/>
        </w:rPr>
        <w:t xml:space="preserve">а национално ниво е необходимо да се създаде колаборация с </w:t>
      </w:r>
      <w:r w:rsidRPr="00F416AA">
        <w:rPr>
          <w:rFonts w:eastAsia="Times New Roman" w:cs="Times New Roman"/>
          <w:lang w:val="bg-BG" w:eastAsia="en-GB"/>
        </w:rPr>
        <w:t xml:space="preserve">местни и международни хуманитарни агенции и организации за определяне на техния </w:t>
      </w:r>
      <w:r>
        <w:rPr>
          <w:rFonts w:eastAsia="Times New Roman" w:cs="Times New Roman"/>
          <w:lang w:val="bg-BG" w:eastAsia="en-GB"/>
        </w:rPr>
        <w:t xml:space="preserve">капацитет </w:t>
      </w:r>
      <w:r w:rsidRPr="00F416AA">
        <w:rPr>
          <w:rFonts w:eastAsia="Times New Roman" w:cs="Times New Roman"/>
          <w:lang w:val="bg-BG" w:eastAsia="en-GB"/>
        </w:rPr>
        <w:t xml:space="preserve">(храна, подслон, вода, санитария, мед. </w:t>
      </w:r>
      <w:r>
        <w:rPr>
          <w:rFonts w:eastAsia="Times New Roman" w:cs="Times New Roman"/>
          <w:lang w:val="bg-BG" w:eastAsia="en-GB"/>
        </w:rPr>
        <w:t>о</w:t>
      </w:r>
      <w:r w:rsidRPr="00F416AA">
        <w:rPr>
          <w:rFonts w:eastAsia="Times New Roman" w:cs="Times New Roman"/>
          <w:lang w:val="bg-BG" w:eastAsia="en-GB"/>
        </w:rPr>
        <w:t>бслужване)</w:t>
      </w:r>
      <w:r>
        <w:rPr>
          <w:rFonts w:eastAsia="Times New Roman" w:cs="Times New Roman"/>
          <w:lang w:val="bg-BG" w:eastAsia="en-GB"/>
        </w:rPr>
        <w:t xml:space="preserve"> за подпомагане на нуждаещите се по време на пандемия.</w:t>
      </w:r>
      <w:r w:rsidRPr="00F416AA">
        <w:rPr>
          <w:rFonts w:eastAsia="Times New Roman" w:cs="Times New Roman"/>
          <w:lang w:val="bg-BG" w:eastAsia="en-GB"/>
        </w:rPr>
        <w:t xml:space="preserve"> </w:t>
      </w:r>
    </w:p>
    <w:p w:rsidR="00B77F78" w:rsidRDefault="00B77F78" w:rsidP="00466766">
      <w:pPr>
        <w:spacing w:after="240" w:line="360" w:lineRule="auto"/>
        <w:contextualSpacing/>
        <w:jc w:val="both"/>
        <w:rPr>
          <w:rFonts w:eastAsia="Times New Roman" w:cs="Times New Roman"/>
          <w:lang w:val="bg-BG" w:eastAsia="en-GB"/>
        </w:rPr>
      </w:pPr>
    </w:p>
    <w:p w:rsidR="00305F69" w:rsidRDefault="00305F69" w:rsidP="00466766">
      <w:pPr>
        <w:spacing w:after="240" w:line="360" w:lineRule="auto"/>
        <w:contextualSpacing/>
        <w:jc w:val="both"/>
        <w:rPr>
          <w:rFonts w:eastAsia="Times New Roman" w:cs="Times New Roman"/>
          <w:lang w:val="bg-BG" w:eastAsia="en-GB"/>
        </w:rPr>
      </w:pPr>
      <w:r>
        <w:rPr>
          <w:rFonts w:eastAsia="Times New Roman" w:cs="Times New Roman"/>
          <w:lang w:val="bg-BG" w:eastAsia="en-GB"/>
        </w:rPr>
        <w:t>На регионално ниво, м</w:t>
      </w:r>
      <w:r w:rsidRPr="00DA6286">
        <w:rPr>
          <w:rFonts w:eastAsia="Times New Roman" w:cs="Times New Roman"/>
          <w:lang w:val="bg-BG" w:eastAsia="en-GB"/>
        </w:rPr>
        <w:t xml:space="preserve">естните власти </w:t>
      </w:r>
      <w:r>
        <w:rPr>
          <w:rFonts w:eastAsia="Times New Roman" w:cs="Times New Roman"/>
          <w:lang w:val="bg-BG" w:eastAsia="en-GB"/>
        </w:rPr>
        <w:t xml:space="preserve">трябва да </w:t>
      </w:r>
      <w:r w:rsidRPr="00DA6286">
        <w:rPr>
          <w:rFonts w:eastAsia="Times New Roman" w:cs="Times New Roman"/>
          <w:lang w:val="bg-BG" w:eastAsia="en-GB"/>
        </w:rPr>
        <w:t xml:space="preserve">координират с </w:t>
      </w:r>
      <w:r>
        <w:rPr>
          <w:rFonts w:eastAsia="Times New Roman" w:cs="Times New Roman"/>
          <w:lang w:val="bg-BG" w:eastAsia="en-GB"/>
        </w:rPr>
        <w:t xml:space="preserve">неправителствения сектор дейностите по обслужване на </w:t>
      </w:r>
      <w:r w:rsidRPr="00DA6286">
        <w:rPr>
          <w:rFonts w:eastAsia="Times New Roman" w:cs="Times New Roman"/>
          <w:lang w:val="bg-BG" w:eastAsia="en-GB"/>
        </w:rPr>
        <w:t>голям</w:t>
      </w:r>
      <w:r w:rsidRPr="00DA6286">
        <w:rPr>
          <w:rFonts w:eastAsia="Times New Roman" w:cs="Times New Roman"/>
          <w:lang w:eastAsia="en-GB"/>
        </w:rPr>
        <w:t xml:space="preserve"> </w:t>
      </w:r>
      <w:r w:rsidRPr="00DA6286">
        <w:rPr>
          <w:rFonts w:eastAsia="Times New Roman" w:cs="Times New Roman"/>
          <w:lang w:val="bg-BG" w:eastAsia="en-GB"/>
        </w:rPr>
        <w:t>б</w:t>
      </w:r>
      <w:r>
        <w:rPr>
          <w:rFonts w:eastAsia="Times New Roman" w:cs="Times New Roman"/>
          <w:lang w:val="bg-BG" w:eastAsia="en-GB"/>
        </w:rPr>
        <w:t>рой болни, нуждаещи се от помощ по време на пандемия.</w:t>
      </w:r>
    </w:p>
    <w:p w:rsidR="00305F69" w:rsidRDefault="00305F69" w:rsidP="00466766">
      <w:pPr>
        <w:spacing w:after="240" w:line="360" w:lineRule="auto"/>
        <w:ind w:firstLine="720"/>
        <w:contextualSpacing/>
        <w:jc w:val="both"/>
        <w:rPr>
          <w:rFonts w:eastAsia="Times New Roman" w:cs="Times New Roman"/>
          <w:b/>
          <w:lang w:val="bg-BG" w:eastAsia="en-GB"/>
        </w:rPr>
      </w:pPr>
    </w:p>
    <w:p w:rsidR="00B77F78" w:rsidRDefault="00B77F78" w:rsidP="00466766">
      <w:pPr>
        <w:spacing w:after="240" w:line="360" w:lineRule="auto"/>
        <w:contextualSpacing/>
        <w:jc w:val="both"/>
        <w:rPr>
          <w:rFonts w:eastAsia="Times New Roman" w:cs="Times New Roman"/>
          <w:b/>
          <w:lang w:val="bg-BG" w:eastAsia="en-GB"/>
        </w:rPr>
      </w:pPr>
    </w:p>
    <w:p w:rsidR="00B77F78" w:rsidRDefault="00B77F78" w:rsidP="00466766">
      <w:pPr>
        <w:spacing w:after="240" w:line="360" w:lineRule="auto"/>
        <w:contextualSpacing/>
        <w:jc w:val="both"/>
        <w:rPr>
          <w:rFonts w:eastAsia="Times New Roman" w:cs="Times New Roman"/>
          <w:b/>
          <w:lang w:val="bg-BG" w:eastAsia="en-GB"/>
        </w:rPr>
      </w:pPr>
    </w:p>
    <w:p w:rsidR="00305F69" w:rsidRPr="0028392B" w:rsidRDefault="00305F69" w:rsidP="00466766">
      <w:pPr>
        <w:spacing w:after="240" w:line="360" w:lineRule="auto"/>
        <w:contextualSpacing/>
        <w:jc w:val="both"/>
        <w:rPr>
          <w:rFonts w:cs="Times New Roman"/>
          <w:b/>
          <w:color w:val="FF0000"/>
          <w:lang w:val="bg-BG"/>
        </w:rPr>
      </w:pPr>
      <w:r>
        <w:rPr>
          <w:rFonts w:eastAsia="Times New Roman" w:cs="Times New Roman"/>
          <w:b/>
          <w:lang w:val="bg-BG" w:eastAsia="en-GB"/>
        </w:rPr>
        <w:t>Национален пандемичен комитет</w:t>
      </w:r>
    </w:p>
    <w:p w:rsidR="00305F69" w:rsidRDefault="00A634B6" w:rsidP="00466766">
      <w:pPr>
        <w:spacing w:after="240" w:line="360" w:lineRule="auto"/>
        <w:contextualSpacing/>
        <w:jc w:val="both"/>
        <w:rPr>
          <w:rFonts w:cs="Times New Roman"/>
          <w:lang w:val="bg-BG"/>
        </w:rPr>
      </w:pPr>
      <w:r>
        <w:rPr>
          <w:rFonts w:cs="Times New Roman"/>
          <w:lang w:val="bg-BG"/>
        </w:rPr>
        <w:t xml:space="preserve">За цялостната организация, </w:t>
      </w:r>
      <w:r w:rsidR="00305F69">
        <w:rPr>
          <w:rFonts w:cs="Times New Roman"/>
          <w:lang w:val="bg-BG"/>
        </w:rPr>
        <w:t xml:space="preserve">координация </w:t>
      </w:r>
      <w:r>
        <w:rPr>
          <w:rFonts w:cs="Times New Roman"/>
          <w:lang w:val="bg-BG"/>
        </w:rPr>
        <w:t>и управление на дейностите по</w:t>
      </w:r>
      <w:r w:rsidR="00305F69">
        <w:rPr>
          <w:rFonts w:cs="Times New Roman"/>
          <w:lang w:val="bg-BG"/>
        </w:rPr>
        <w:t xml:space="preserve"> Националния план за готовност при пандемия се създава Национален пандемичен комитет (НПК), който </w:t>
      </w:r>
      <w:r w:rsidR="00410724">
        <w:rPr>
          <w:rFonts w:cs="Times New Roman"/>
          <w:lang w:val="bg-BG"/>
        </w:rPr>
        <w:t>одобрява мерки</w:t>
      </w:r>
      <w:r w:rsidR="00305F69" w:rsidRPr="00D564D8">
        <w:rPr>
          <w:rFonts w:cs="Times New Roman"/>
          <w:lang w:val="bg-BG"/>
        </w:rPr>
        <w:t xml:space="preserve"> за  ограничаване разпространението на</w:t>
      </w:r>
      <w:r w:rsidR="00305F69">
        <w:rPr>
          <w:rFonts w:cs="Times New Roman"/>
          <w:lang w:val="bg-BG"/>
        </w:rPr>
        <w:t xml:space="preserve"> п</w:t>
      </w:r>
      <w:r w:rsidR="00305F69" w:rsidRPr="00D564D8">
        <w:rPr>
          <w:rFonts w:cs="Times New Roman"/>
          <w:lang w:val="bg-BG"/>
        </w:rPr>
        <w:t xml:space="preserve">андемичния </w:t>
      </w:r>
      <w:r w:rsidR="00232BA1">
        <w:rPr>
          <w:rFonts w:cs="Times New Roman"/>
          <w:lang w:val="bg-BG"/>
        </w:rPr>
        <w:t>причинител</w:t>
      </w:r>
      <w:r w:rsidR="00410724">
        <w:rPr>
          <w:rFonts w:cs="Times New Roman"/>
          <w:lang w:val="bg-BG"/>
        </w:rPr>
        <w:t xml:space="preserve"> и намаляване на социално-икономическите последици от възникналата ситуация</w:t>
      </w:r>
      <w:r w:rsidR="00305F69">
        <w:rPr>
          <w:rFonts w:cs="Times New Roman"/>
          <w:lang w:val="bg-BG"/>
        </w:rPr>
        <w:t xml:space="preserve">. НПК трябва да определи ролите вътре в правителството, водещите служби, отговорностите и </w:t>
      </w:r>
      <w:r w:rsidR="00410724">
        <w:rPr>
          <w:rFonts w:cs="Times New Roman"/>
          <w:lang w:val="bg-BG"/>
        </w:rPr>
        <w:t>задълженията</w:t>
      </w:r>
      <w:r w:rsidR="00305F69">
        <w:rPr>
          <w:rFonts w:cs="Times New Roman"/>
          <w:lang w:val="bg-BG"/>
        </w:rPr>
        <w:t xml:space="preserve">. Съставът </w:t>
      </w:r>
      <w:r w:rsidR="00305F69" w:rsidRPr="00D564D8">
        <w:rPr>
          <w:rFonts w:cs="Times New Roman"/>
          <w:lang w:val="bg-BG"/>
        </w:rPr>
        <w:t>на Н</w:t>
      </w:r>
      <w:r w:rsidR="00305F69">
        <w:rPr>
          <w:rFonts w:cs="Times New Roman"/>
          <w:lang w:val="bg-BG"/>
        </w:rPr>
        <w:t xml:space="preserve">ПК се утвърждава с </w:t>
      </w:r>
      <w:r w:rsidR="00B22410">
        <w:rPr>
          <w:rFonts w:cs="Times New Roman"/>
          <w:lang w:val="bg-BG"/>
        </w:rPr>
        <w:t xml:space="preserve">заповед </w:t>
      </w:r>
      <w:r w:rsidR="00305F69">
        <w:rPr>
          <w:rFonts w:cs="Times New Roman"/>
          <w:lang w:val="bg-BG"/>
        </w:rPr>
        <w:t>на МС и включва представители на МС и отговорните министерства и експерти с професионална компетентност от различни структури и организации.</w:t>
      </w:r>
    </w:p>
    <w:p w:rsidR="00385E18" w:rsidRDefault="00385E18" w:rsidP="00466766">
      <w:pPr>
        <w:spacing w:after="240" w:line="360" w:lineRule="auto"/>
        <w:contextualSpacing/>
        <w:jc w:val="both"/>
        <w:rPr>
          <w:rFonts w:cs="Times New Roman"/>
          <w:lang w:val="bg-BG"/>
        </w:rPr>
      </w:pPr>
    </w:p>
    <w:p w:rsidR="00232BA1" w:rsidRDefault="00305F69" w:rsidP="00466766">
      <w:pPr>
        <w:spacing w:after="240" w:line="360" w:lineRule="auto"/>
        <w:contextualSpacing/>
        <w:jc w:val="both"/>
        <w:rPr>
          <w:rFonts w:cs="Times New Roman"/>
          <w:lang w:val="bg-BG"/>
        </w:rPr>
      </w:pPr>
      <w:r>
        <w:rPr>
          <w:rFonts w:cs="Times New Roman"/>
          <w:lang w:val="bg-BG"/>
        </w:rPr>
        <w:t>П</w:t>
      </w:r>
      <w:r w:rsidR="00232BA1">
        <w:rPr>
          <w:rFonts w:cs="Times New Roman"/>
          <w:lang w:val="bg-BG"/>
        </w:rPr>
        <w:t xml:space="preserve">о време на </w:t>
      </w:r>
      <w:r>
        <w:rPr>
          <w:rFonts w:cs="Times New Roman"/>
          <w:lang w:val="bg-BG"/>
        </w:rPr>
        <w:t>пандемия</w:t>
      </w:r>
      <w:r w:rsidR="00232BA1">
        <w:rPr>
          <w:rFonts w:cs="Times New Roman"/>
          <w:lang w:val="bg-BG"/>
        </w:rPr>
        <w:t>та</w:t>
      </w:r>
      <w:r>
        <w:rPr>
          <w:rFonts w:cs="Times New Roman"/>
          <w:lang w:val="bg-BG"/>
        </w:rPr>
        <w:t xml:space="preserve"> дейностите от Националния план за готовност </w:t>
      </w:r>
      <w:r w:rsidR="004C7B60">
        <w:rPr>
          <w:rFonts w:cs="Times New Roman"/>
          <w:lang w:val="bg-BG"/>
        </w:rPr>
        <w:t xml:space="preserve">при </w:t>
      </w:r>
      <w:r>
        <w:rPr>
          <w:rFonts w:cs="Times New Roman"/>
          <w:lang w:val="bg-BG"/>
        </w:rPr>
        <w:t>пандемия се прилагат чрез изпълнението на оперативни планове. Оперативните планове трябва да са изградени на базата на съществуващи национални подходи за управление по време на бедствия</w:t>
      </w:r>
      <w:r w:rsidR="00B22410">
        <w:rPr>
          <w:rFonts w:cs="Times New Roman"/>
          <w:lang w:val="bg-BG"/>
        </w:rPr>
        <w:t>/извънредно положение</w:t>
      </w:r>
      <w:r w:rsidR="00E861BB">
        <w:rPr>
          <w:rFonts w:cs="Times New Roman"/>
          <w:lang w:val="bg-BG"/>
        </w:rPr>
        <w:t>/</w:t>
      </w:r>
      <w:r w:rsidR="00B22410">
        <w:rPr>
          <w:rFonts w:cs="Times New Roman"/>
          <w:lang w:val="bg-BG"/>
        </w:rPr>
        <w:t>извънредна епидемична обстановка</w:t>
      </w:r>
      <w:r>
        <w:rPr>
          <w:rFonts w:cs="Times New Roman"/>
          <w:lang w:val="bg-BG"/>
        </w:rPr>
        <w:t xml:space="preserve"> и ключовите институции за справяне с тях, както и да бъдат периодично ревизирани при промяна в обстоятелствата или при наличието на нова информация. </w:t>
      </w:r>
      <w:r w:rsidRPr="005B54D1">
        <w:rPr>
          <w:rFonts w:cs="Times New Roman"/>
          <w:lang w:val="bg-BG"/>
        </w:rPr>
        <w:t xml:space="preserve">Плановете трябва ясно да дефинират последователността на разпоредбите и отговорностите, които ще се поемат по време на </w:t>
      </w:r>
      <w:r>
        <w:rPr>
          <w:rFonts w:cs="Times New Roman"/>
          <w:lang w:val="bg-BG"/>
        </w:rPr>
        <w:t>пандемия</w:t>
      </w:r>
      <w:r w:rsidR="00232BA1">
        <w:rPr>
          <w:rFonts w:cs="Times New Roman"/>
          <w:lang w:val="bg-BG"/>
        </w:rPr>
        <w:t>та</w:t>
      </w:r>
      <w:r w:rsidRPr="005B54D1">
        <w:rPr>
          <w:rFonts w:cs="Times New Roman"/>
          <w:lang w:val="bg-BG"/>
        </w:rPr>
        <w:t xml:space="preserve"> на областно и регионално ниво.</w:t>
      </w:r>
      <w:r>
        <w:rPr>
          <w:rFonts w:cs="Times New Roman"/>
          <w:lang w:val="bg-BG"/>
        </w:rPr>
        <w:t xml:space="preserve"> </w:t>
      </w:r>
    </w:p>
    <w:p w:rsidR="00385E18" w:rsidRDefault="00385E18" w:rsidP="00466766">
      <w:pPr>
        <w:spacing w:after="240" w:line="360" w:lineRule="auto"/>
        <w:contextualSpacing/>
        <w:jc w:val="both"/>
        <w:rPr>
          <w:rFonts w:cs="Times New Roman"/>
          <w:lang w:val="bg-BG"/>
        </w:rPr>
      </w:pPr>
    </w:p>
    <w:p w:rsidR="00232BA1" w:rsidRDefault="00305F69" w:rsidP="00466766">
      <w:pPr>
        <w:spacing w:after="240" w:line="360" w:lineRule="auto"/>
        <w:contextualSpacing/>
        <w:jc w:val="both"/>
        <w:rPr>
          <w:rFonts w:cs="Times New Roman"/>
          <w:lang w:val="bg-BG"/>
        </w:rPr>
      </w:pPr>
      <w:r>
        <w:rPr>
          <w:rFonts w:cs="Times New Roman"/>
          <w:lang w:val="bg-BG"/>
        </w:rPr>
        <w:t xml:space="preserve">Необходимо е да се </w:t>
      </w:r>
      <w:r w:rsidRPr="00CE2450">
        <w:rPr>
          <w:rFonts w:cs="Times New Roman"/>
          <w:lang w:val="bg-BG"/>
        </w:rPr>
        <w:t>идентифицира</w:t>
      </w:r>
      <w:r>
        <w:rPr>
          <w:rFonts w:cs="Times New Roman"/>
          <w:lang w:val="bg-BG"/>
        </w:rPr>
        <w:t>т</w:t>
      </w:r>
      <w:r w:rsidRPr="00CE2450">
        <w:rPr>
          <w:rFonts w:cs="Times New Roman"/>
          <w:lang w:val="bg-BG"/>
        </w:rPr>
        <w:t xml:space="preserve"> основните трансгранични </w:t>
      </w:r>
      <w:r>
        <w:rPr>
          <w:rFonts w:cs="Times New Roman"/>
          <w:lang w:val="bg-BG"/>
        </w:rPr>
        <w:t xml:space="preserve">проблеми, свързани с готовността при пандемия </w:t>
      </w:r>
      <w:r w:rsidRPr="00CE2450">
        <w:rPr>
          <w:rFonts w:cs="Times New Roman"/>
          <w:lang w:val="bg-BG"/>
        </w:rPr>
        <w:t xml:space="preserve">и обсъдени двустранно, като се вземе предвид </w:t>
      </w:r>
      <w:r>
        <w:rPr>
          <w:rFonts w:cs="Times New Roman"/>
          <w:lang w:val="bg-BG"/>
        </w:rPr>
        <w:t xml:space="preserve">регионалната </w:t>
      </w:r>
      <w:r w:rsidRPr="00CE2450">
        <w:rPr>
          <w:rFonts w:cs="Times New Roman"/>
          <w:lang w:val="bg-BG"/>
        </w:rPr>
        <w:t>оперативна съвместимост</w:t>
      </w:r>
      <w:r>
        <w:rPr>
          <w:rFonts w:cs="Times New Roman"/>
          <w:lang w:val="bg-BG"/>
        </w:rPr>
        <w:t xml:space="preserve"> на съседните държави</w:t>
      </w:r>
      <w:r w:rsidRPr="00CE2450">
        <w:rPr>
          <w:rFonts w:cs="Times New Roman"/>
          <w:lang w:val="bg-BG"/>
        </w:rPr>
        <w:t>.</w:t>
      </w:r>
      <w:r>
        <w:rPr>
          <w:rFonts w:cs="Times New Roman"/>
          <w:lang w:val="bg-BG"/>
        </w:rPr>
        <w:t xml:space="preserve"> </w:t>
      </w:r>
    </w:p>
    <w:p w:rsidR="00385E18" w:rsidRDefault="00385E18" w:rsidP="00466766">
      <w:pPr>
        <w:spacing w:after="240" w:line="360" w:lineRule="auto"/>
        <w:contextualSpacing/>
        <w:jc w:val="both"/>
        <w:rPr>
          <w:rFonts w:cs="Times New Roman"/>
          <w:lang w:val="bg-BG"/>
        </w:rPr>
      </w:pPr>
    </w:p>
    <w:p w:rsidR="00305F69" w:rsidRPr="00CE2450" w:rsidRDefault="00305F69" w:rsidP="00466766">
      <w:pPr>
        <w:spacing w:after="240" w:line="360" w:lineRule="auto"/>
        <w:contextualSpacing/>
        <w:jc w:val="both"/>
        <w:rPr>
          <w:rFonts w:cs="Times New Roman"/>
          <w:lang w:val="bg-BG"/>
        </w:rPr>
      </w:pPr>
      <w:r w:rsidRPr="00410724">
        <w:rPr>
          <w:rFonts w:cs="Times New Roman"/>
          <w:lang w:val="bg-BG"/>
        </w:rPr>
        <w:t>Оперативните планове периодично се ревизират и обновяват в съответствие с промените в Националния план.</w:t>
      </w:r>
      <w:r>
        <w:rPr>
          <w:rFonts w:cs="Times New Roman"/>
          <w:lang w:val="bg-BG"/>
        </w:rPr>
        <w:t xml:space="preserve"> Създаването на стандартни оперативни процедури е полезно с цел формирането на общо разбиране и координирано прилагане.</w:t>
      </w:r>
      <w:r w:rsidRPr="00567E0B">
        <w:rPr>
          <w:rFonts w:cs="Times New Roman"/>
          <w:lang w:val="bg-BG"/>
        </w:rPr>
        <w:t xml:space="preserve"> </w:t>
      </w:r>
      <w:r>
        <w:rPr>
          <w:rFonts w:cs="Times New Roman"/>
          <w:lang w:val="bg-BG"/>
        </w:rPr>
        <w:t>Ежегодното провеждане на обучения и симулационни упражнения е най-</w:t>
      </w:r>
      <w:r w:rsidRPr="008A4F8D">
        <w:rPr>
          <w:rFonts w:cs="Times New Roman"/>
          <w:lang w:val="bg-BG"/>
        </w:rPr>
        <w:t xml:space="preserve">добрият начин за </w:t>
      </w:r>
      <w:r>
        <w:rPr>
          <w:rFonts w:cs="Times New Roman"/>
          <w:lang w:val="bg-BG"/>
        </w:rPr>
        <w:t>проверка,</w:t>
      </w:r>
      <w:r w:rsidRPr="008A4F8D">
        <w:rPr>
          <w:rFonts w:cs="Times New Roman"/>
          <w:lang w:val="bg-BG"/>
        </w:rPr>
        <w:t xml:space="preserve"> валидиране и подобряване на плановете за пандемична готовност.</w:t>
      </w:r>
      <w:r>
        <w:rPr>
          <w:rFonts w:cs="Times New Roman"/>
          <w:lang w:val="bg-BG"/>
        </w:rPr>
        <w:t xml:space="preserve"> </w:t>
      </w:r>
    </w:p>
    <w:p w:rsidR="00305F69" w:rsidRDefault="00305F69" w:rsidP="00466766">
      <w:pPr>
        <w:pStyle w:val="ListParagraph"/>
        <w:spacing w:after="240" w:line="360" w:lineRule="auto"/>
        <w:ind w:left="0"/>
        <w:jc w:val="both"/>
        <w:rPr>
          <w:rFonts w:cs="Times New Roman"/>
          <w:b/>
          <w:lang w:val="bg-BG"/>
        </w:rPr>
      </w:pPr>
      <w:r>
        <w:rPr>
          <w:rFonts w:cs="Times New Roman"/>
          <w:b/>
          <w:lang w:val="bg-BG"/>
        </w:rPr>
        <w:t>Основни услуги и служби</w:t>
      </w:r>
    </w:p>
    <w:p w:rsidR="00305F69" w:rsidRDefault="00305F69" w:rsidP="00466766">
      <w:pPr>
        <w:pStyle w:val="ListParagraph"/>
        <w:spacing w:after="240" w:line="360" w:lineRule="auto"/>
        <w:ind w:left="0"/>
        <w:jc w:val="both"/>
        <w:rPr>
          <w:rFonts w:cs="Times New Roman"/>
          <w:lang w:val="bg-BG"/>
        </w:rPr>
      </w:pPr>
      <w:r w:rsidRPr="001D288E">
        <w:rPr>
          <w:rFonts w:cs="Times New Roman"/>
          <w:lang w:val="bg-BG"/>
        </w:rPr>
        <w:t xml:space="preserve">Основни услуги </w:t>
      </w:r>
      <w:r>
        <w:rPr>
          <w:rFonts w:cs="Times New Roman"/>
          <w:lang w:val="bg-BG"/>
        </w:rPr>
        <w:t xml:space="preserve">са тези, </w:t>
      </w:r>
      <w:r w:rsidRPr="001D288E">
        <w:rPr>
          <w:rFonts w:cs="Times New Roman"/>
          <w:lang w:val="bg-BG"/>
        </w:rPr>
        <w:t>прекъсването на ко</w:t>
      </w:r>
      <w:r>
        <w:rPr>
          <w:rFonts w:cs="Times New Roman"/>
          <w:lang w:val="bg-BG"/>
        </w:rPr>
        <w:t>и</w:t>
      </w:r>
      <w:r w:rsidRPr="001D288E">
        <w:rPr>
          <w:rFonts w:cs="Times New Roman"/>
          <w:lang w:val="bg-BG"/>
        </w:rPr>
        <w:t>то би застрашило живота, здравето или личната безопасност на цялото население или част от него</w:t>
      </w:r>
      <w:r>
        <w:rPr>
          <w:rFonts w:cs="Times New Roman"/>
          <w:lang w:val="bg-BG"/>
        </w:rPr>
        <w:t xml:space="preserve">. Основните служби осигуряват основните услуги, които поддържат обществения живот, като енергетика, водоснабдяване, транспорт, образование, правосъдие, сигурност и телекомуникации. </w:t>
      </w:r>
    </w:p>
    <w:p w:rsidR="00833E8B" w:rsidRDefault="00305F69" w:rsidP="00466766">
      <w:pPr>
        <w:pStyle w:val="ListParagraph"/>
        <w:spacing w:after="240" w:line="360" w:lineRule="auto"/>
        <w:ind w:left="0"/>
        <w:jc w:val="both"/>
        <w:rPr>
          <w:rFonts w:cs="Times New Roman"/>
          <w:lang w:val="bg-BG"/>
        </w:rPr>
      </w:pPr>
      <w:r>
        <w:rPr>
          <w:rFonts w:cs="Times New Roman"/>
          <w:lang w:val="bg-BG"/>
        </w:rPr>
        <w:t xml:space="preserve">Отчитането на влиянието на пандемията върху основните служби е важна част от пандемичното планиране. </w:t>
      </w:r>
    </w:p>
    <w:p w:rsidR="00305F69" w:rsidRPr="00410724" w:rsidRDefault="00305F69" w:rsidP="00466766">
      <w:pPr>
        <w:pStyle w:val="ListParagraph"/>
        <w:spacing w:after="240" w:line="360" w:lineRule="auto"/>
        <w:ind w:left="0"/>
        <w:jc w:val="both"/>
        <w:rPr>
          <w:rFonts w:cs="Times New Roman"/>
          <w:lang w:val="bg-BG"/>
        </w:rPr>
      </w:pPr>
      <w:r w:rsidRPr="00410724">
        <w:rPr>
          <w:rFonts w:cs="Times New Roman"/>
          <w:lang w:val="bg-BG"/>
        </w:rPr>
        <w:t>Основните служби трябва да включат в своите планове за защита при бедствия</w:t>
      </w:r>
      <w:r w:rsidR="00E52D34" w:rsidRPr="00410724">
        <w:rPr>
          <w:rFonts w:cs="Times New Roman"/>
          <w:lang w:val="bg-BG"/>
        </w:rPr>
        <w:t>/</w:t>
      </w:r>
      <w:r w:rsidR="00E52D34" w:rsidRPr="00410724">
        <w:t xml:space="preserve"> </w:t>
      </w:r>
      <w:r w:rsidR="00E52D34" w:rsidRPr="00410724">
        <w:rPr>
          <w:rFonts w:cs="Times New Roman"/>
          <w:lang w:val="bg-BG"/>
        </w:rPr>
        <w:t>извънредно положение/извънредна епидемична обстановка</w:t>
      </w:r>
      <w:r w:rsidRPr="00410724">
        <w:rPr>
          <w:rFonts w:cs="Times New Roman"/>
          <w:lang w:val="bg-BG"/>
        </w:rPr>
        <w:t xml:space="preserve"> и специфични действия, които ще се извършват п</w:t>
      </w:r>
      <w:r w:rsidR="005E52E6" w:rsidRPr="00410724">
        <w:rPr>
          <w:rFonts w:cs="Times New Roman"/>
          <w:lang w:val="bg-BG"/>
        </w:rPr>
        <w:t xml:space="preserve">о време на </w:t>
      </w:r>
      <w:r w:rsidRPr="00410724">
        <w:rPr>
          <w:rFonts w:cs="Times New Roman"/>
          <w:lang w:val="bg-BG"/>
        </w:rPr>
        <w:t>пандемия. Тези действия трябва да включват следните основни аспекти:</w:t>
      </w:r>
    </w:p>
    <w:p w:rsidR="003344EA" w:rsidRPr="00410724" w:rsidRDefault="003344EA" w:rsidP="00466766">
      <w:pPr>
        <w:pStyle w:val="ListParagraph"/>
        <w:tabs>
          <w:tab w:val="left" w:pos="709"/>
        </w:tabs>
        <w:spacing w:after="240" w:line="360" w:lineRule="auto"/>
        <w:ind w:left="0"/>
        <w:contextualSpacing/>
        <w:jc w:val="both"/>
        <w:rPr>
          <w:rFonts w:cs="Times New Roman"/>
          <w:lang w:val="bg-BG"/>
        </w:rPr>
      </w:pPr>
      <w:r w:rsidRPr="00410724">
        <w:rPr>
          <w:rFonts w:cs="Times New Roman"/>
          <w:lang w:val="bg-BG"/>
        </w:rPr>
        <w:tab/>
        <w:t xml:space="preserve">1. </w:t>
      </w:r>
      <w:r w:rsidR="00305F69" w:rsidRPr="00410724">
        <w:rPr>
          <w:rFonts w:cs="Times New Roman"/>
          <w:lang w:val="bg-BG"/>
        </w:rPr>
        <w:t>Влияние на пандемия</w:t>
      </w:r>
      <w:r w:rsidR="005E52E6" w:rsidRPr="00410724">
        <w:rPr>
          <w:rFonts w:cs="Times New Roman"/>
          <w:lang w:val="bg-BG"/>
        </w:rPr>
        <w:t>та</w:t>
      </w:r>
      <w:r w:rsidR="00305F69" w:rsidRPr="00410724">
        <w:rPr>
          <w:rFonts w:cs="Times New Roman"/>
          <w:lang w:val="bg-BG"/>
        </w:rPr>
        <w:t xml:space="preserve"> върху дейностите на основните служби, свързани с осигуряването на основните услуги.</w:t>
      </w:r>
      <w:r w:rsidRPr="00410724">
        <w:rPr>
          <w:rFonts w:cs="Times New Roman"/>
          <w:lang w:val="bg-BG"/>
        </w:rPr>
        <w:tab/>
      </w:r>
    </w:p>
    <w:p w:rsidR="003344EA" w:rsidRPr="00410724" w:rsidRDefault="003344EA" w:rsidP="00466766">
      <w:pPr>
        <w:pStyle w:val="ListParagraph"/>
        <w:tabs>
          <w:tab w:val="left" w:pos="709"/>
        </w:tabs>
        <w:spacing w:after="240" w:line="360" w:lineRule="auto"/>
        <w:ind w:left="0"/>
        <w:contextualSpacing/>
        <w:jc w:val="both"/>
        <w:rPr>
          <w:rFonts w:cs="Times New Roman"/>
          <w:lang w:val="bg-BG"/>
        </w:rPr>
      </w:pPr>
      <w:r w:rsidRPr="00410724">
        <w:rPr>
          <w:rFonts w:cs="Times New Roman"/>
          <w:lang w:val="bg-BG"/>
        </w:rPr>
        <w:tab/>
        <w:t xml:space="preserve">2. </w:t>
      </w:r>
      <w:r w:rsidR="00305F69" w:rsidRPr="00410724">
        <w:rPr>
          <w:rFonts w:cs="Times New Roman"/>
          <w:lang w:val="bg-BG"/>
        </w:rPr>
        <w:t>Определяне на отговорни лица за поддържане на основните служби по време на пандемия.</w:t>
      </w:r>
      <w:r w:rsidRPr="00410724">
        <w:rPr>
          <w:rFonts w:cs="Times New Roman"/>
          <w:lang w:val="bg-BG"/>
        </w:rPr>
        <w:tab/>
      </w:r>
    </w:p>
    <w:p w:rsidR="00305F69" w:rsidRPr="003344EA" w:rsidRDefault="003344EA" w:rsidP="00466766">
      <w:pPr>
        <w:pStyle w:val="ListParagraph"/>
        <w:tabs>
          <w:tab w:val="left" w:pos="709"/>
        </w:tabs>
        <w:spacing w:after="240" w:line="360" w:lineRule="auto"/>
        <w:ind w:left="0"/>
        <w:contextualSpacing/>
        <w:jc w:val="both"/>
        <w:rPr>
          <w:rFonts w:cs="Times New Roman"/>
          <w:lang w:val="bg-BG"/>
        </w:rPr>
      </w:pPr>
      <w:r w:rsidRPr="00410724">
        <w:rPr>
          <w:rFonts w:cs="Times New Roman"/>
          <w:lang w:val="bg-BG"/>
        </w:rPr>
        <w:tab/>
        <w:t xml:space="preserve">3. </w:t>
      </w:r>
      <w:r w:rsidR="00305F69" w:rsidRPr="00410724">
        <w:rPr>
          <w:rFonts w:cs="Times New Roman"/>
          <w:lang w:val="bg-BG"/>
        </w:rPr>
        <w:t>Изготвяне на списък с основните служби и съответните лица</w:t>
      </w:r>
      <w:r w:rsidR="00305F69" w:rsidRPr="003344EA">
        <w:rPr>
          <w:rFonts w:cs="Times New Roman"/>
          <w:lang w:val="bg-BG"/>
        </w:rPr>
        <w:t xml:space="preserve">, намаляването или отсъствието на които би заплашило обществената безопасност или би повлияло значително на отговор на пандемията. Персоналът от тези служби следва да бъде определен за приоритетна имунизация с пандемична ваксина или за </w:t>
      </w:r>
      <w:r w:rsidR="005E52E6" w:rsidRPr="003344EA">
        <w:rPr>
          <w:rFonts w:cs="Times New Roman"/>
          <w:lang w:val="bg-BG"/>
        </w:rPr>
        <w:t>лекарствена</w:t>
      </w:r>
      <w:r w:rsidR="00305F69" w:rsidRPr="003344EA">
        <w:rPr>
          <w:rFonts w:cs="Times New Roman"/>
          <w:lang w:val="bg-BG"/>
        </w:rPr>
        <w:t xml:space="preserve"> профилактика, в зависимост от наличните количества ваксини и </w:t>
      </w:r>
      <w:r w:rsidR="005E52E6" w:rsidRPr="003344EA">
        <w:rPr>
          <w:rFonts w:cs="Times New Roman"/>
          <w:lang w:val="bg-BG"/>
        </w:rPr>
        <w:t>профилактични лекарствени</w:t>
      </w:r>
      <w:r w:rsidR="00305F69" w:rsidRPr="003344EA">
        <w:rPr>
          <w:rFonts w:cs="Times New Roman"/>
          <w:lang w:val="bg-BG"/>
        </w:rPr>
        <w:t xml:space="preserve"> </w:t>
      </w:r>
      <w:r w:rsidR="005E52E6" w:rsidRPr="003344EA">
        <w:rPr>
          <w:rFonts w:cs="Times New Roman"/>
          <w:lang w:val="bg-BG"/>
        </w:rPr>
        <w:t>продукти</w:t>
      </w:r>
      <w:r w:rsidR="00305F69" w:rsidRPr="003344EA">
        <w:rPr>
          <w:rFonts w:cs="Times New Roman"/>
          <w:lang w:val="bg-BG"/>
        </w:rPr>
        <w:t>.</w:t>
      </w:r>
    </w:p>
    <w:p w:rsidR="00305F69" w:rsidRPr="00986A68" w:rsidRDefault="008E1627" w:rsidP="00466766">
      <w:pPr>
        <w:pStyle w:val="ListParagraph"/>
        <w:tabs>
          <w:tab w:val="left" w:pos="0"/>
        </w:tabs>
        <w:spacing w:after="240" w:line="360" w:lineRule="auto"/>
        <w:ind w:left="0"/>
        <w:contextualSpacing/>
        <w:jc w:val="both"/>
        <w:rPr>
          <w:rFonts w:cs="Times New Roman"/>
          <w:lang w:val="bg-BG"/>
        </w:rPr>
      </w:pPr>
      <w:r>
        <w:rPr>
          <w:rFonts w:cs="Times New Roman"/>
          <w:lang w:val="bg-BG"/>
        </w:rPr>
        <w:tab/>
        <w:t xml:space="preserve">4. </w:t>
      </w:r>
      <w:r w:rsidR="00305F69" w:rsidRPr="00986A68">
        <w:rPr>
          <w:rFonts w:cs="Times New Roman"/>
          <w:lang w:val="bg-BG"/>
        </w:rPr>
        <w:t xml:space="preserve">Определяне на персонал, който би могъл да подпомогне осъществяването на основните услуги по време на пандемия, напр. подмяна на отсъстващ персонал с военослужещи, пенсионирани лица от основните служби, </w:t>
      </w:r>
      <w:r w:rsidR="00305F69">
        <w:rPr>
          <w:rFonts w:cs="Times New Roman"/>
          <w:lang w:val="bg-BG"/>
        </w:rPr>
        <w:t xml:space="preserve">студенти, </w:t>
      </w:r>
      <w:r w:rsidR="00305F69" w:rsidRPr="00986A68">
        <w:rPr>
          <w:rFonts w:cs="Times New Roman"/>
          <w:lang w:val="bg-BG"/>
        </w:rPr>
        <w:t xml:space="preserve">доброволчески организации. Провеждане на дискусии с професионални организации и асоциации за назначаването на </w:t>
      </w:r>
      <w:r w:rsidR="00305F69">
        <w:rPr>
          <w:rFonts w:cs="Times New Roman"/>
          <w:lang w:val="bg-BG"/>
        </w:rPr>
        <w:t>подобен вид помощен персонал</w:t>
      </w:r>
      <w:r w:rsidR="00305F69" w:rsidRPr="00986A68">
        <w:rPr>
          <w:rFonts w:cs="Times New Roman"/>
          <w:lang w:val="bg-BG"/>
        </w:rPr>
        <w:t>.</w:t>
      </w:r>
    </w:p>
    <w:p w:rsidR="00305F69" w:rsidRPr="00394D3B" w:rsidRDefault="008E1627" w:rsidP="00466766">
      <w:pPr>
        <w:pStyle w:val="ListParagraph"/>
        <w:tabs>
          <w:tab w:val="left" w:pos="0"/>
          <w:tab w:val="left" w:pos="709"/>
        </w:tabs>
        <w:spacing w:after="240" w:line="360" w:lineRule="auto"/>
        <w:ind w:left="0"/>
        <w:contextualSpacing/>
        <w:jc w:val="both"/>
        <w:rPr>
          <w:rFonts w:cs="Times New Roman"/>
          <w:lang w:val="bg-BG"/>
        </w:rPr>
      </w:pPr>
      <w:r>
        <w:rPr>
          <w:rFonts w:cs="Times New Roman"/>
          <w:lang w:val="bg-BG"/>
        </w:rPr>
        <w:tab/>
        <w:t xml:space="preserve">5. </w:t>
      </w:r>
      <w:r w:rsidR="00305F69" w:rsidRPr="00394D3B">
        <w:rPr>
          <w:rFonts w:cs="Times New Roman"/>
          <w:lang w:val="bg-BG"/>
        </w:rPr>
        <w:t xml:space="preserve">Разработване на протоколи за приемането и обучението на доброволци и </w:t>
      </w:r>
      <w:r w:rsidR="00305F69">
        <w:rPr>
          <w:rFonts w:cs="Times New Roman"/>
          <w:lang w:val="bg-BG"/>
        </w:rPr>
        <w:t>персонал</w:t>
      </w:r>
      <w:r w:rsidR="00305F69" w:rsidRPr="00394D3B">
        <w:rPr>
          <w:rFonts w:cs="Times New Roman"/>
          <w:lang w:val="bg-BG"/>
        </w:rPr>
        <w:t xml:space="preserve"> от тези групи за определени роли в основните служби.</w:t>
      </w:r>
      <w:r>
        <w:rPr>
          <w:rFonts w:cs="Times New Roman"/>
          <w:lang w:val="bg-BG"/>
        </w:rPr>
        <w:t xml:space="preserve"> </w:t>
      </w:r>
    </w:p>
    <w:p w:rsidR="00305F69" w:rsidRPr="005B5F46" w:rsidRDefault="008E1627" w:rsidP="00466766">
      <w:pPr>
        <w:pStyle w:val="ListParagraph"/>
        <w:tabs>
          <w:tab w:val="left" w:pos="0"/>
          <w:tab w:val="left" w:pos="709"/>
        </w:tabs>
        <w:spacing w:after="240" w:line="360" w:lineRule="auto"/>
        <w:ind w:left="0"/>
        <w:contextualSpacing/>
        <w:jc w:val="both"/>
        <w:rPr>
          <w:rFonts w:ascii="Arial" w:eastAsia="Times New Roman" w:hAnsi="Arial" w:cs="Arial"/>
          <w:sz w:val="26"/>
          <w:szCs w:val="26"/>
          <w:lang w:eastAsia="en-GB"/>
        </w:rPr>
      </w:pPr>
      <w:r>
        <w:rPr>
          <w:rFonts w:cs="Times New Roman"/>
          <w:lang w:val="bg-BG"/>
        </w:rPr>
        <w:tab/>
        <w:t xml:space="preserve">6. </w:t>
      </w:r>
      <w:r w:rsidR="00305F69">
        <w:rPr>
          <w:rFonts w:cs="Times New Roman"/>
          <w:lang w:val="bg-BG"/>
        </w:rPr>
        <w:t xml:space="preserve">Разработване на механизми </w:t>
      </w:r>
      <w:r w:rsidR="00305F69" w:rsidRPr="00394D3B">
        <w:rPr>
          <w:rFonts w:cs="Times New Roman"/>
          <w:lang w:val="bg-BG"/>
        </w:rPr>
        <w:t>за спешни работни смени и компенсации на работещите.</w:t>
      </w:r>
    </w:p>
    <w:p w:rsidR="00305F69" w:rsidRDefault="00305F69" w:rsidP="00466766">
      <w:pPr>
        <w:tabs>
          <w:tab w:val="left" w:pos="1843"/>
          <w:tab w:val="left" w:pos="1985"/>
        </w:tabs>
        <w:spacing w:after="240" w:line="360" w:lineRule="auto"/>
        <w:jc w:val="both"/>
        <w:rPr>
          <w:rFonts w:eastAsia="Times New Roman" w:cs="Times New Roman"/>
          <w:lang w:eastAsia="en-GB"/>
        </w:rPr>
      </w:pPr>
      <w:r w:rsidRPr="005B5F46">
        <w:rPr>
          <w:rFonts w:eastAsia="Times New Roman" w:cs="Times New Roman"/>
          <w:lang w:val="bg-BG" w:eastAsia="en-GB"/>
        </w:rPr>
        <w:t>От особено значение е всички служби да са подготвени за отговор на пандемията, за да намалят нейното икономическо и обществено влияние.</w:t>
      </w:r>
      <w:r w:rsidRPr="005B5F46">
        <w:rPr>
          <w:rFonts w:eastAsia="Times New Roman" w:cs="Times New Roman"/>
          <w:lang w:eastAsia="en-GB"/>
        </w:rPr>
        <w:t xml:space="preserve"> </w:t>
      </w:r>
    </w:p>
    <w:p w:rsidR="00385E18" w:rsidRDefault="00385E18" w:rsidP="00466766">
      <w:pPr>
        <w:pStyle w:val="ListParagraph"/>
        <w:spacing w:after="240" w:line="360" w:lineRule="auto"/>
        <w:ind w:left="0"/>
        <w:jc w:val="both"/>
        <w:rPr>
          <w:rFonts w:cs="Times New Roman"/>
          <w:b/>
          <w:lang w:val="bg-BG"/>
        </w:rPr>
      </w:pPr>
    </w:p>
    <w:p w:rsidR="00305F69" w:rsidRPr="00DC4BE8" w:rsidRDefault="00305F69" w:rsidP="00466766">
      <w:pPr>
        <w:pStyle w:val="ListParagraph"/>
        <w:spacing w:after="240" w:line="360" w:lineRule="auto"/>
        <w:ind w:left="0"/>
        <w:jc w:val="both"/>
        <w:rPr>
          <w:rFonts w:cs="Times New Roman"/>
          <w:b/>
          <w:lang w:val="bg-BG"/>
        </w:rPr>
      </w:pPr>
      <w:r>
        <w:rPr>
          <w:rFonts w:cs="Times New Roman"/>
          <w:b/>
          <w:lang w:val="bg-BG"/>
        </w:rPr>
        <w:t>Отговорни министерства и основни дейности</w:t>
      </w:r>
    </w:p>
    <w:p w:rsidR="00305F69" w:rsidRDefault="00305F69" w:rsidP="00466766">
      <w:pPr>
        <w:pStyle w:val="ListParagraph"/>
        <w:spacing w:after="240" w:line="360" w:lineRule="auto"/>
        <w:ind w:left="0"/>
        <w:jc w:val="both"/>
        <w:rPr>
          <w:rFonts w:cs="Times New Roman"/>
          <w:lang w:val="bg-BG"/>
        </w:rPr>
      </w:pPr>
      <w:r w:rsidRPr="00EF49E3">
        <w:rPr>
          <w:rFonts w:cs="Times New Roman"/>
          <w:lang w:val="bg-BG"/>
        </w:rPr>
        <w:t>Основн</w:t>
      </w:r>
      <w:r>
        <w:rPr>
          <w:rFonts w:cs="Times New Roman"/>
          <w:lang w:val="bg-BG"/>
        </w:rPr>
        <w:t xml:space="preserve">ите дейности за готовност </w:t>
      </w:r>
      <w:r w:rsidR="00265682">
        <w:rPr>
          <w:rFonts w:cs="Times New Roman"/>
          <w:lang w:val="bg-BG"/>
        </w:rPr>
        <w:t>при</w:t>
      </w:r>
      <w:r>
        <w:rPr>
          <w:rFonts w:cs="Times New Roman"/>
          <w:lang w:val="bg-BG"/>
        </w:rPr>
        <w:t xml:space="preserve"> пандемия</w:t>
      </w:r>
      <w:r w:rsidRPr="00EF49E3">
        <w:rPr>
          <w:rFonts w:cs="Times New Roman"/>
          <w:lang w:val="bg-BG"/>
        </w:rPr>
        <w:t xml:space="preserve"> </w:t>
      </w:r>
      <w:r>
        <w:rPr>
          <w:rFonts w:cs="Times New Roman"/>
          <w:lang w:val="bg-BG"/>
        </w:rPr>
        <w:t xml:space="preserve">са от компетентността на </w:t>
      </w:r>
      <w:r w:rsidRPr="00B649D9">
        <w:rPr>
          <w:rFonts w:cs="Times New Roman"/>
          <w:b/>
          <w:lang w:val="bg-BG"/>
        </w:rPr>
        <w:t>Министерство на здравеопазването</w:t>
      </w:r>
      <w:r>
        <w:rPr>
          <w:rFonts w:cs="Times New Roman"/>
          <w:lang w:val="bg-BG"/>
        </w:rPr>
        <w:t xml:space="preserve"> и са насочени към</w:t>
      </w:r>
      <w:r w:rsidRPr="00EF49E3">
        <w:rPr>
          <w:rFonts w:cs="Times New Roman"/>
          <w:lang w:val="bg-BG"/>
        </w:rPr>
        <w:t>:</w:t>
      </w:r>
    </w:p>
    <w:p w:rsidR="00305F69" w:rsidRDefault="00305F69" w:rsidP="0069792F">
      <w:pPr>
        <w:pStyle w:val="ListParagraph"/>
        <w:numPr>
          <w:ilvl w:val="0"/>
          <w:numId w:val="30"/>
        </w:numPr>
        <w:tabs>
          <w:tab w:val="left" w:pos="993"/>
        </w:tabs>
        <w:spacing w:after="240" w:line="360" w:lineRule="auto"/>
        <w:ind w:left="0" w:firstLine="720"/>
        <w:contextualSpacing/>
        <w:jc w:val="both"/>
        <w:rPr>
          <w:rFonts w:cs="Times New Roman"/>
          <w:lang w:val="bg-BG"/>
        </w:rPr>
      </w:pPr>
      <w:r w:rsidRPr="00BB69DA">
        <w:rPr>
          <w:rFonts w:cs="Times New Roman"/>
          <w:lang w:val="bg-BG"/>
        </w:rPr>
        <w:t xml:space="preserve">Прогнозиране и оценка на епидемичната обстановка,  с  цел  подготовка  на здравните и лечебни заведения и медицинските </w:t>
      </w:r>
      <w:r w:rsidR="000457F1">
        <w:rPr>
          <w:rFonts w:cs="Times New Roman"/>
          <w:lang w:val="bg-BG"/>
        </w:rPr>
        <w:t>и немедицинските специалисти в тях</w:t>
      </w:r>
      <w:r w:rsidR="000457F1" w:rsidRPr="00BB69DA">
        <w:rPr>
          <w:rFonts w:cs="Times New Roman"/>
          <w:lang w:val="bg-BG"/>
        </w:rPr>
        <w:t xml:space="preserve"> </w:t>
      </w:r>
      <w:r w:rsidRPr="00BB69DA">
        <w:rPr>
          <w:rFonts w:cs="Times New Roman"/>
          <w:lang w:val="bg-BG"/>
        </w:rPr>
        <w:t>за действие</w:t>
      </w:r>
      <w:r>
        <w:rPr>
          <w:rFonts w:cs="Times New Roman"/>
          <w:lang w:val="bg-BG"/>
        </w:rPr>
        <w:t xml:space="preserve"> по време на пандемия</w:t>
      </w:r>
      <w:r w:rsidRPr="00BB69DA">
        <w:rPr>
          <w:rFonts w:cs="Times New Roman"/>
          <w:lang w:val="bg-BG"/>
        </w:rPr>
        <w:t xml:space="preserve">. </w:t>
      </w:r>
    </w:p>
    <w:p w:rsidR="00305F69" w:rsidRPr="00265682" w:rsidRDefault="00305F69" w:rsidP="0069792F">
      <w:pPr>
        <w:pStyle w:val="ListParagraph"/>
        <w:numPr>
          <w:ilvl w:val="1"/>
          <w:numId w:val="29"/>
        </w:numPr>
        <w:tabs>
          <w:tab w:val="left" w:pos="993"/>
        </w:tabs>
        <w:spacing w:after="240" w:line="360" w:lineRule="auto"/>
        <w:ind w:left="0" w:firstLine="720"/>
        <w:contextualSpacing/>
        <w:jc w:val="both"/>
        <w:rPr>
          <w:rFonts w:cs="Times New Roman"/>
          <w:lang w:val="bg-BG"/>
        </w:rPr>
      </w:pPr>
      <w:r w:rsidRPr="00265682">
        <w:rPr>
          <w:rFonts w:cs="Times New Roman"/>
          <w:lang w:val="bg-BG"/>
        </w:rPr>
        <w:t>Създаване на организация  за  медицинското осигуряване на  населението и за оптимални възможности за лечение на заболелите.</w:t>
      </w:r>
    </w:p>
    <w:p w:rsidR="00305F69" w:rsidRPr="00265682" w:rsidRDefault="00305F69" w:rsidP="0069792F">
      <w:pPr>
        <w:pStyle w:val="ListParagraph"/>
        <w:numPr>
          <w:ilvl w:val="0"/>
          <w:numId w:val="30"/>
        </w:numPr>
        <w:tabs>
          <w:tab w:val="left" w:pos="993"/>
        </w:tabs>
        <w:spacing w:after="240" w:line="360" w:lineRule="auto"/>
        <w:ind w:left="0" w:firstLine="720"/>
        <w:contextualSpacing/>
        <w:jc w:val="both"/>
        <w:rPr>
          <w:rFonts w:cs="Times New Roman"/>
          <w:lang w:val="bg-BG"/>
        </w:rPr>
      </w:pPr>
      <w:r w:rsidRPr="00265682">
        <w:rPr>
          <w:rFonts w:cs="Times New Roman"/>
          <w:lang w:val="bg-BG"/>
        </w:rPr>
        <w:t>Създаване на организация за провеждане на противоепидемични мерки и контрол на територията на страната.</w:t>
      </w:r>
    </w:p>
    <w:p w:rsidR="00305F69" w:rsidRDefault="00305F69" w:rsidP="0069792F">
      <w:pPr>
        <w:pStyle w:val="ListParagraph"/>
        <w:numPr>
          <w:ilvl w:val="1"/>
          <w:numId w:val="29"/>
        </w:numPr>
        <w:tabs>
          <w:tab w:val="left" w:pos="993"/>
        </w:tabs>
        <w:spacing w:after="240" w:line="360" w:lineRule="auto"/>
        <w:ind w:left="0" w:firstLine="720"/>
        <w:contextualSpacing/>
        <w:jc w:val="both"/>
        <w:rPr>
          <w:rFonts w:cs="Times New Roman"/>
          <w:lang w:val="bg-BG"/>
        </w:rPr>
      </w:pPr>
      <w:r w:rsidRPr="00265682">
        <w:rPr>
          <w:rFonts w:cs="Times New Roman"/>
          <w:lang w:val="bg-BG"/>
        </w:rPr>
        <w:t>Провеждане и засилване на епидемиологичния</w:t>
      </w:r>
      <w:r w:rsidRPr="00EF49E3">
        <w:rPr>
          <w:rFonts w:cs="Times New Roman"/>
          <w:lang w:val="bg-BG"/>
        </w:rPr>
        <w:t xml:space="preserve"> и </w:t>
      </w:r>
      <w:r w:rsidR="00265682">
        <w:rPr>
          <w:rFonts w:cs="Times New Roman"/>
          <w:lang w:val="bg-BG"/>
        </w:rPr>
        <w:t>лабораторния</w:t>
      </w:r>
      <w:r w:rsidRPr="00EF49E3">
        <w:rPr>
          <w:rFonts w:cs="Times New Roman"/>
          <w:lang w:val="bg-BG"/>
        </w:rPr>
        <w:t xml:space="preserve"> надзор на </w:t>
      </w:r>
      <w:r w:rsidR="00265682">
        <w:rPr>
          <w:rFonts w:cs="Times New Roman"/>
          <w:lang w:val="bg-BG"/>
        </w:rPr>
        <w:t>заразните заболявания</w:t>
      </w:r>
      <w:r w:rsidRPr="00EF49E3">
        <w:rPr>
          <w:rFonts w:cs="Times New Roman"/>
          <w:lang w:val="bg-BG"/>
        </w:rPr>
        <w:t xml:space="preserve"> в България;</w:t>
      </w:r>
    </w:p>
    <w:p w:rsidR="00305F69" w:rsidRPr="0064773E" w:rsidRDefault="00305F69" w:rsidP="0069792F">
      <w:pPr>
        <w:pStyle w:val="ListParagraph"/>
        <w:numPr>
          <w:ilvl w:val="1"/>
          <w:numId w:val="29"/>
        </w:numPr>
        <w:tabs>
          <w:tab w:val="left" w:pos="993"/>
        </w:tabs>
        <w:spacing w:after="240" w:line="360" w:lineRule="auto"/>
        <w:ind w:left="0" w:firstLine="720"/>
        <w:contextualSpacing/>
        <w:jc w:val="both"/>
        <w:rPr>
          <w:rFonts w:cs="Times New Roman"/>
          <w:lang w:val="bg-BG"/>
        </w:rPr>
      </w:pPr>
      <w:r w:rsidRPr="0064773E">
        <w:rPr>
          <w:rFonts w:cs="Times New Roman"/>
          <w:lang w:val="bg-BG"/>
        </w:rPr>
        <w:t>Изготвяне на национал</w:t>
      </w:r>
      <w:r w:rsidR="0041274C">
        <w:rPr>
          <w:rFonts w:cs="Times New Roman"/>
          <w:lang w:val="bg-BG"/>
        </w:rPr>
        <w:t>ен план</w:t>
      </w:r>
      <w:r w:rsidR="00361802">
        <w:rPr>
          <w:rFonts w:cs="Times New Roman"/>
          <w:lang w:val="bg-BG"/>
        </w:rPr>
        <w:t>/стратегия/указания</w:t>
      </w:r>
      <w:r w:rsidRPr="0064773E">
        <w:rPr>
          <w:rFonts w:cs="Times New Roman"/>
          <w:lang w:val="bg-BG"/>
        </w:rPr>
        <w:t xml:space="preserve"> за осигуряване</w:t>
      </w:r>
      <w:r>
        <w:rPr>
          <w:rFonts w:cs="Times New Roman"/>
          <w:lang w:val="bg-BG"/>
        </w:rPr>
        <w:t>,</w:t>
      </w:r>
      <w:r w:rsidRPr="0064773E">
        <w:rPr>
          <w:rFonts w:cs="Times New Roman"/>
          <w:lang w:val="bg-BG"/>
        </w:rPr>
        <w:t xml:space="preserve"> в условията на пандемия</w:t>
      </w:r>
      <w:r>
        <w:rPr>
          <w:rFonts w:cs="Times New Roman"/>
          <w:lang w:val="bg-BG"/>
        </w:rPr>
        <w:t>,</w:t>
      </w:r>
      <w:r w:rsidRPr="0064773E">
        <w:rPr>
          <w:rFonts w:cs="Times New Roman"/>
          <w:lang w:val="bg-BG"/>
        </w:rPr>
        <w:t xml:space="preserve"> с </w:t>
      </w:r>
      <w:r>
        <w:rPr>
          <w:rFonts w:cs="Times New Roman"/>
          <w:lang w:val="bg-BG"/>
        </w:rPr>
        <w:t xml:space="preserve">пандемични </w:t>
      </w:r>
      <w:r w:rsidRPr="0064773E">
        <w:rPr>
          <w:rFonts w:cs="Times New Roman"/>
          <w:lang w:val="bg-BG"/>
        </w:rPr>
        <w:t xml:space="preserve">ваксини и </w:t>
      </w:r>
      <w:r w:rsidR="009A6BA8">
        <w:rPr>
          <w:rFonts w:cs="Times New Roman"/>
          <w:lang w:val="bg-BG"/>
        </w:rPr>
        <w:t>антиинфекциозни лекарствени продукти</w:t>
      </w:r>
      <w:r>
        <w:rPr>
          <w:rFonts w:cs="Times New Roman"/>
          <w:lang w:val="bg-BG"/>
        </w:rPr>
        <w:t xml:space="preserve"> за приоритетни групи от населението</w:t>
      </w:r>
      <w:r w:rsidRPr="0064773E">
        <w:rPr>
          <w:rFonts w:cs="Times New Roman"/>
          <w:lang w:val="bg-BG"/>
        </w:rPr>
        <w:t>;</w:t>
      </w:r>
    </w:p>
    <w:p w:rsidR="00305F69" w:rsidRPr="00077411" w:rsidRDefault="00305F69" w:rsidP="0069792F">
      <w:pPr>
        <w:pStyle w:val="ListParagraph"/>
        <w:numPr>
          <w:ilvl w:val="1"/>
          <w:numId w:val="29"/>
        </w:numPr>
        <w:tabs>
          <w:tab w:val="left" w:pos="993"/>
        </w:tabs>
        <w:spacing w:after="240" w:line="360" w:lineRule="auto"/>
        <w:ind w:left="0" w:firstLine="720"/>
        <w:contextualSpacing/>
        <w:jc w:val="both"/>
        <w:rPr>
          <w:rFonts w:cs="Times New Roman"/>
          <w:lang w:val="bg-BG"/>
        </w:rPr>
      </w:pPr>
      <w:r w:rsidRPr="00077411">
        <w:rPr>
          <w:rFonts w:cs="Times New Roman"/>
          <w:lang w:val="bg-BG"/>
        </w:rPr>
        <w:t xml:space="preserve">Изготвяне на предложение за създаване на резерв от противовирусни препарати, други медикаменти, </w:t>
      </w:r>
      <w:r w:rsidR="003B0275">
        <w:rPr>
          <w:rFonts w:cs="Times New Roman"/>
          <w:lang w:val="bg-BG"/>
        </w:rPr>
        <w:t xml:space="preserve">лични предпазни средства, </w:t>
      </w:r>
      <w:r w:rsidRPr="00077411">
        <w:rPr>
          <w:rFonts w:cs="Times New Roman"/>
          <w:lang w:val="bg-BG"/>
        </w:rPr>
        <w:t xml:space="preserve">апаратура и консумативи като част от държавния резерв, управляван от Държавна агенция „Държавен резерв и военовременни запаси“. </w:t>
      </w:r>
    </w:p>
    <w:p w:rsidR="00305F69" w:rsidRDefault="00305F69" w:rsidP="0069792F">
      <w:pPr>
        <w:pStyle w:val="ListParagraph"/>
        <w:numPr>
          <w:ilvl w:val="1"/>
          <w:numId w:val="29"/>
        </w:numPr>
        <w:tabs>
          <w:tab w:val="left" w:pos="993"/>
        </w:tabs>
        <w:spacing w:after="240" w:line="360" w:lineRule="auto"/>
        <w:ind w:left="0" w:firstLine="720"/>
        <w:contextualSpacing/>
        <w:jc w:val="both"/>
        <w:rPr>
          <w:rFonts w:cs="Times New Roman"/>
          <w:lang w:val="bg-BG"/>
        </w:rPr>
      </w:pPr>
      <w:r w:rsidRPr="00025DC2">
        <w:rPr>
          <w:rFonts w:cs="Times New Roman"/>
          <w:lang w:val="bg-BG"/>
        </w:rPr>
        <w:t xml:space="preserve">Провеждане на проучвания в областта на епидемиологията и профилактиката на </w:t>
      </w:r>
      <w:r w:rsidR="00F069CB">
        <w:rPr>
          <w:rFonts w:cs="Times New Roman"/>
          <w:lang w:val="bg-BG"/>
        </w:rPr>
        <w:t>пандемичното заболяване</w:t>
      </w:r>
      <w:r w:rsidRPr="00025DC2">
        <w:rPr>
          <w:rFonts w:cs="Times New Roman"/>
          <w:lang w:val="bg-BG"/>
        </w:rPr>
        <w:t xml:space="preserve"> и осигуряване на научно достоверна информация за пандемия</w:t>
      </w:r>
      <w:r w:rsidR="00F069CB">
        <w:rPr>
          <w:rFonts w:cs="Times New Roman"/>
          <w:lang w:val="bg-BG"/>
        </w:rPr>
        <w:t>та</w:t>
      </w:r>
      <w:r w:rsidRPr="00025DC2">
        <w:rPr>
          <w:rFonts w:cs="Times New Roman"/>
          <w:lang w:val="bg-BG"/>
        </w:rPr>
        <w:t xml:space="preserve"> за медицинската и широката общественост</w:t>
      </w:r>
      <w:r>
        <w:rPr>
          <w:rFonts w:cs="Times New Roman"/>
          <w:lang w:val="bg-BG"/>
        </w:rPr>
        <w:t>.</w:t>
      </w:r>
    </w:p>
    <w:p w:rsidR="00385E18" w:rsidRDefault="00385E18" w:rsidP="00466766">
      <w:pPr>
        <w:pStyle w:val="ListParagraph"/>
        <w:tabs>
          <w:tab w:val="left" w:pos="993"/>
        </w:tabs>
        <w:spacing w:after="240" w:line="360" w:lineRule="auto"/>
        <w:ind w:left="0"/>
        <w:jc w:val="both"/>
        <w:rPr>
          <w:rFonts w:cs="Times New Roman"/>
          <w:lang w:val="bg-BG"/>
        </w:rPr>
      </w:pPr>
    </w:p>
    <w:p w:rsidR="00305F69" w:rsidRDefault="00305F69" w:rsidP="00466766">
      <w:pPr>
        <w:pStyle w:val="ListParagraph"/>
        <w:tabs>
          <w:tab w:val="left" w:pos="993"/>
        </w:tabs>
        <w:spacing w:after="240" w:line="360" w:lineRule="auto"/>
        <w:ind w:left="0"/>
        <w:jc w:val="both"/>
        <w:rPr>
          <w:rFonts w:cs="Times New Roman"/>
          <w:lang w:val="bg-BG"/>
        </w:rPr>
      </w:pPr>
      <w:r w:rsidRPr="00750DDC">
        <w:rPr>
          <w:rFonts w:cs="Times New Roman"/>
          <w:lang w:val="bg-BG"/>
        </w:rPr>
        <w:t xml:space="preserve">По време на пандемия </w:t>
      </w:r>
      <w:r>
        <w:rPr>
          <w:rFonts w:cs="Times New Roman"/>
          <w:lang w:val="bg-BG"/>
        </w:rPr>
        <w:t xml:space="preserve">министерствата изпълняват своите отговорности, съгласно </w:t>
      </w:r>
      <w:r w:rsidRPr="00750DDC">
        <w:rPr>
          <w:rFonts w:cs="Times New Roman"/>
          <w:lang w:val="bg-BG"/>
        </w:rPr>
        <w:t>Националната програма за защита</w:t>
      </w:r>
      <w:r>
        <w:rPr>
          <w:rFonts w:cs="Times New Roman"/>
          <w:lang w:val="bg-BG"/>
        </w:rPr>
        <w:t xml:space="preserve"> от бедствия, както и следните специфични дейности:</w:t>
      </w:r>
    </w:p>
    <w:p w:rsidR="00305F69" w:rsidRPr="00B67363" w:rsidRDefault="00305F69" w:rsidP="00466766">
      <w:pPr>
        <w:spacing w:after="240" w:line="360" w:lineRule="auto"/>
        <w:contextualSpacing/>
        <w:jc w:val="both"/>
        <w:rPr>
          <w:rFonts w:cs="Times New Roman"/>
          <w:b/>
          <w:lang w:val="bg-BG"/>
        </w:rPr>
      </w:pPr>
      <w:r>
        <w:rPr>
          <w:rFonts w:cs="Times New Roman"/>
          <w:b/>
          <w:lang w:val="bg-BG"/>
        </w:rPr>
        <w:t xml:space="preserve">Министерство на вътрешните работи </w:t>
      </w:r>
      <w:r>
        <w:rPr>
          <w:rFonts w:cs="Times New Roman"/>
          <w:lang w:val="bg-BG"/>
        </w:rPr>
        <w:t>оказва подкрепа на Министерство на здравеопазването в прилагането на дейностите за ограничаване разпространението на пандемичн</w:t>
      </w:r>
      <w:r w:rsidR="00F069CB">
        <w:rPr>
          <w:rFonts w:cs="Times New Roman"/>
          <w:lang w:val="bg-BG"/>
        </w:rPr>
        <w:t>ото заболяване</w:t>
      </w:r>
      <w:r>
        <w:rPr>
          <w:rFonts w:cs="Times New Roman"/>
          <w:lang w:val="bg-BG"/>
        </w:rPr>
        <w:t xml:space="preserve">. </w:t>
      </w:r>
      <w:r w:rsidRPr="00A47F6C">
        <w:rPr>
          <w:rFonts w:cs="Times New Roman"/>
          <w:lang w:val="bg-BG"/>
        </w:rPr>
        <w:t>По време на пандемия се очаква да има засилено безпокойство и обществено притеснение</w:t>
      </w:r>
      <w:r>
        <w:rPr>
          <w:rFonts w:cs="Times New Roman"/>
          <w:lang w:val="bg-BG"/>
        </w:rPr>
        <w:t>,</w:t>
      </w:r>
      <w:r w:rsidRPr="00A47F6C">
        <w:rPr>
          <w:rFonts w:cs="Times New Roman"/>
          <w:lang w:val="bg-BG"/>
        </w:rPr>
        <w:t xml:space="preserve"> особено </w:t>
      </w:r>
      <w:r w:rsidR="00F069CB">
        <w:rPr>
          <w:rFonts w:cs="Times New Roman"/>
          <w:lang w:val="bg-BG"/>
        </w:rPr>
        <w:t>при</w:t>
      </w:r>
      <w:r w:rsidRPr="00A47F6C">
        <w:rPr>
          <w:rFonts w:cs="Times New Roman"/>
          <w:lang w:val="bg-BG"/>
        </w:rPr>
        <w:t xml:space="preserve"> тежко протичане на заболяването и смърт. При тежка пандемия, фактори като натиск върху здравните служби, приоритизация на клиничната грижа и на противоепидемичните мерки, както и вероятния</w:t>
      </w:r>
      <w:r>
        <w:rPr>
          <w:rFonts w:cs="Times New Roman"/>
          <w:lang w:val="bg-BG"/>
        </w:rPr>
        <w:t>т</w:t>
      </w:r>
      <w:r w:rsidRPr="00A47F6C">
        <w:rPr>
          <w:rFonts w:cs="Times New Roman"/>
          <w:lang w:val="bg-BG"/>
        </w:rPr>
        <w:t xml:space="preserve"> недостиг на </w:t>
      </w:r>
      <w:r>
        <w:rPr>
          <w:rFonts w:cs="Times New Roman"/>
          <w:lang w:val="bg-BG"/>
        </w:rPr>
        <w:t>стоки и услуги от първа</w:t>
      </w:r>
      <w:r w:rsidRPr="00A47F6C">
        <w:rPr>
          <w:rFonts w:cs="Times New Roman"/>
          <w:lang w:val="bg-BG"/>
        </w:rPr>
        <w:t xml:space="preserve"> необходимост или прекъсване за кратко време на функционирането на основните служби може да доведе до смущения или нарушения на обществения ред. Трябва да се има предвид, че всяко искане на полицейска подкрепа вероятно ще бъде в условията на намалена полицейска численост поради заболяване</w:t>
      </w:r>
      <w:r>
        <w:rPr>
          <w:rFonts w:cs="Times New Roman"/>
          <w:lang w:val="bg-BG"/>
        </w:rPr>
        <w:t>. Министерство на вътрешните работи разработ</w:t>
      </w:r>
      <w:r w:rsidR="00F069CB">
        <w:rPr>
          <w:rFonts w:cs="Times New Roman"/>
          <w:lang w:val="bg-BG"/>
        </w:rPr>
        <w:t>ва</w:t>
      </w:r>
      <w:r>
        <w:rPr>
          <w:rFonts w:cs="Times New Roman"/>
          <w:lang w:val="bg-BG"/>
        </w:rPr>
        <w:t xml:space="preserve"> планове и механизми за работа при липса на служители и възможности за осигуряване на защита от </w:t>
      </w:r>
      <w:r w:rsidRPr="00A47F6C">
        <w:rPr>
          <w:rFonts w:cs="Times New Roman"/>
          <w:lang w:val="bg-BG"/>
        </w:rPr>
        <w:t xml:space="preserve">други сходни сектори. </w:t>
      </w:r>
    </w:p>
    <w:p w:rsidR="00305F69" w:rsidRPr="008528D6" w:rsidRDefault="00305F69" w:rsidP="00385E18">
      <w:pPr>
        <w:pStyle w:val="ListParagraph"/>
        <w:tabs>
          <w:tab w:val="left" w:pos="993"/>
          <w:tab w:val="left" w:pos="1134"/>
        </w:tabs>
        <w:spacing w:line="360" w:lineRule="auto"/>
        <w:ind w:left="0"/>
        <w:jc w:val="both"/>
        <w:rPr>
          <w:rFonts w:cs="Times New Roman"/>
          <w:b/>
          <w:lang w:val="bg-BG"/>
        </w:rPr>
      </w:pPr>
      <w:r w:rsidRPr="008528D6">
        <w:rPr>
          <w:rFonts w:cs="Times New Roman"/>
          <w:b/>
          <w:lang w:val="bg-BG"/>
        </w:rPr>
        <w:t>Минист</w:t>
      </w:r>
      <w:r>
        <w:rPr>
          <w:rFonts w:cs="Times New Roman"/>
          <w:b/>
          <w:lang w:val="bg-BG"/>
        </w:rPr>
        <w:t xml:space="preserve">ерство на транспорта, </w:t>
      </w:r>
      <w:r w:rsidRPr="008528D6">
        <w:rPr>
          <w:rFonts w:cs="Times New Roman"/>
          <w:b/>
          <w:lang w:val="bg-BG"/>
        </w:rPr>
        <w:t>информационните  технологии  и съобщенията:</w:t>
      </w:r>
    </w:p>
    <w:p w:rsidR="00305F69" w:rsidRDefault="00305F69" w:rsidP="00385E18">
      <w:pPr>
        <w:pStyle w:val="ListParagraph"/>
        <w:tabs>
          <w:tab w:val="left" w:pos="993"/>
        </w:tabs>
        <w:spacing w:line="360" w:lineRule="auto"/>
        <w:ind w:left="0"/>
        <w:jc w:val="both"/>
        <w:rPr>
          <w:rFonts w:cs="Times New Roman"/>
          <w:lang w:val="bg-BG"/>
        </w:rPr>
      </w:pPr>
      <w:r>
        <w:rPr>
          <w:rFonts w:cs="Times New Roman"/>
          <w:lang w:val="bg-BG"/>
        </w:rPr>
        <w:t xml:space="preserve">Изготвя план за органичаване на рисковете от заразяване и отсъствие на персонал в основните служби по транспорт, летища и пристанища, товарни и разтоварващи структури с което да се осигури продължителна доставка на лекарства и храна. </w:t>
      </w:r>
      <w:r w:rsidR="00F069CB">
        <w:rPr>
          <w:rFonts w:cs="Times New Roman"/>
          <w:lang w:val="bg-BG"/>
        </w:rPr>
        <w:t>Р</w:t>
      </w:r>
      <w:r>
        <w:rPr>
          <w:rFonts w:cs="Times New Roman"/>
          <w:lang w:val="bg-BG"/>
        </w:rPr>
        <w:t>азработ</w:t>
      </w:r>
      <w:r w:rsidR="00F069CB">
        <w:rPr>
          <w:rFonts w:cs="Times New Roman"/>
          <w:lang w:val="bg-BG"/>
        </w:rPr>
        <w:t>ва</w:t>
      </w:r>
      <w:r>
        <w:rPr>
          <w:rFonts w:cs="Times New Roman"/>
          <w:lang w:val="bg-BG"/>
        </w:rPr>
        <w:t xml:space="preserve"> и механизми за комуникация и обучение на служителите и пътниците в градския транспорт.</w:t>
      </w:r>
    </w:p>
    <w:p w:rsidR="0069792F" w:rsidRDefault="00305F69" w:rsidP="00466766">
      <w:pPr>
        <w:pStyle w:val="ListParagraph"/>
        <w:tabs>
          <w:tab w:val="left" w:pos="993"/>
        </w:tabs>
        <w:spacing w:after="240" w:line="360" w:lineRule="auto"/>
        <w:ind w:left="0"/>
        <w:jc w:val="both"/>
        <w:rPr>
          <w:rFonts w:cs="Times New Roman"/>
          <w:lang w:val="bg-BG"/>
        </w:rPr>
      </w:pPr>
      <w:r>
        <w:rPr>
          <w:rFonts w:cs="Times New Roman"/>
          <w:lang w:val="bg-BG"/>
        </w:rPr>
        <w:t>Осигурява работата на комуникационните канали по време на пандемия и активно участва в изготвянето на комуникационните планове на правителството</w:t>
      </w:r>
      <w:r w:rsidR="006F7222" w:rsidRPr="006F7222">
        <w:rPr>
          <w:rFonts w:cs="Times New Roman"/>
          <w:lang w:val="bg-BG"/>
        </w:rPr>
        <w:t xml:space="preserve"> </w:t>
      </w:r>
      <w:r w:rsidR="006F7222">
        <w:rPr>
          <w:rFonts w:cs="Times New Roman"/>
          <w:lang w:val="bg-BG"/>
        </w:rPr>
        <w:t xml:space="preserve">и въвеждането на </w:t>
      </w:r>
      <w:r w:rsidR="006F7222" w:rsidRPr="006C58E3">
        <w:rPr>
          <w:rFonts w:cs="Times New Roman"/>
          <w:lang w:val="bg-BG"/>
        </w:rPr>
        <w:t>архитектурни и технологични решения</w:t>
      </w:r>
      <w:r>
        <w:rPr>
          <w:rFonts w:cs="Times New Roman"/>
          <w:lang w:val="bg-BG"/>
        </w:rPr>
        <w:t>.</w:t>
      </w:r>
      <w:r w:rsidR="00674841">
        <w:rPr>
          <w:rFonts w:cs="Times New Roman"/>
          <w:lang w:val="bg-BG"/>
        </w:rPr>
        <w:t xml:space="preserve"> </w:t>
      </w:r>
    </w:p>
    <w:p w:rsidR="00305F69" w:rsidRDefault="00E32D94" w:rsidP="00466766">
      <w:pPr>
        <w:pStyle w:val="ListParagraph"/>
        <w:tabs>
          <w:tab w:val="left" w:pos="993"/>
        </w:tabs>
        <w:spacing w:after="240" w:line="360" w:lineRule="auto"/>
        <w:ind w:left="0"/>
        <w:jc w:val="both"/>
        <w:rPr>
          <w:rFonts w:cs="Times New Roman"/>
          <w:lang w:val="bg-BG"/>
        </w:rPr>
      </w:pPr>
      <w:r w:rsidRPr="0049342A">
        <w:rPr>
          <w:rFonts w:cs="Times New Roman"/>
          <w:b/>
          <w:lang w:val="bg-BG"/>
        </w:rPr>
        <w:t>Министерството на финансите</w:t>
      </w:r>
      <w:r w:rsidRPr="0049342A">
        <w:rPr>
          <w:rFonts w:cs="Times New Roman"/>
          <w:lang w:val="bg-BG"/>
        </w:rPr>
        <w:t xml:space="preserve"> гарантира устойчивост на публичните финанси,  осигурявайки ресурс за финансиране на основните функции на държавата съобразно параметрите на приетия от Народното събрание годишен закон за държавния бюджет на Република България и в съответствие с одобрената от Министерския съвет средносрочна бюджетна рамка.</w:t>
      </w:r>
      <w:r w:rsidRPr="0049342A">
        <w:rPr>
          <w:rFonts w:cs="Times New Roman"/>
        </w:rPr>
        <w:t xml:space="preserve"> </w:t>
      </w:r>
      <w:r w:rsidRPr="0049342A">
        <w:rPr>
          <w:rFonts w:cs="Times New Roman"/>
          <w:lang w:val="bg-BG"/>
        </w:rPr>
        <w:t>В условията на пандемия Министерството на финансите ще използва всички налични законови инструменти и механизми за осигуряване на неотложно финансиране на дейности, заложени в Националния план. При необходимост от обезпечаване на евентуален недостиг на средства Министерството на финансите може да предложи на Министерския съвет актуализация на държавния бюджет.</w:t>
      </w:r>
    </w:p>
    <w:p w:rsidR="00305F69" w:rsidRDefault="00305F69" w:rsidP="00466766">
      <w:pPr>
        <w:pStyle w:val="ListParagraph"/>
        <w:tabs>
          <w:tab w:val="left" w:pos="993"/>
        </w:tabs>
        <w:spacing w:after="240" w:line="360" w:lineRule="auto"/>
        <w:ind w:left="0"/>
        <w:jc w:val="both"/>
        <w:rPr>
          <w:rFonts w:cs="Times New Roman"/>
          <w:lang w:val="bg-BG"/>
        </w:rPr>
      </w:pPr>
      <w:r w:rsidRPr="00247FB3">
        <w:rPr>
          <w:rFonts w:cs="Times New Roman"/>
          <w:b/>
          <w:lang w:val="bg-BG"/>
        </w:rPr>
        <w:t xml:space="preserve">Министерство на правосъдието </w:t>
      </w:r>
      <w:r w:rsidRPr="00247FB3">
        <w:rPr>
          <w:rFonts w:cs="Times New Roman"/>
          <w:lang w:val="bg-BG"/>
        </w:rPr>
        <w:t xml:space="preserve">планира поддръжката на всички юридически и административни дейности по време на пандемия. </w:t>
      </w:r>
      <w:r w:rsidR="00A510B8">
        <w:rPr>
          <w:rFonts w:cs="Times New Roman"/>
          <w:lang w:val="bg-BG"/>
        </w:rPr>
        <w:t>Разписват</w:t>
      </w:r>
      <w:r w:rsidRPr="00247FB3">
        <w:rPr>
          <w:rFonts w:cs="Times New Roman"/>
          <w:lang w:val="bg-BG"/>
        </w:rPr>
        <w:t xml:space="preserve"> се и мерки за ограничаване разпространението на </w:t>
      </w:r>
      <w:r w:rsidR="00A510B8">
        <w:rPr>
          <w:rFonts w:cs="Times New Roman"/>
          <w:lang w:val="bg-BG"/>
        </w:rPr>
        <w:t>пандемичната</w:t>
      </w:r>
      <w:r w:rsidRPr="00247FB3">
        <w:rPr>
          <w:rFonts w:cs="Times New Roman"/>
          <w:lang w:val="bg-BG"/>
        </w:rPr>
        <w:t xml:space="preserve"> инфекция в затворите и други институции в структурата на МП. Планове</w:t>
      </w:r>
      <w:r w:rsidR="00A510B8">
        <w:rPr>
          <w:rFonts w:cs="Times New Roman"/>
          <w:lang w:val="bg-BG"/>
        </w:rPr>
        <w:t>те</w:t>
      </w:r>
      <w:r w:rsidRPr="00247FB3">
        <w:rPr>
          <w:rFonts w:cs="Times New Roman"/>
          <w:lang w:val="bg-BG"/>
        </w:rPr>
        <w:t xml:space="preserve"> за противоепидемичен контрол в посочените институции се тестват съвместно с МЗ, за да се гарантира правилното прилагане на принципите на общественото здравеопазване.</w:t>
      </w:r>
    </w:p>
    <w:p w:rsidR="00305F69" w:rsidRDefault="00305F69" w:rsidP="00466766">
      <w:pPr>
        <w:pStyle w:val="ListParagraph"/>
        <w:tabs>
          <w:tab w:val="left" w:pos="993"/>
        </w:tabs>
        <w:spacing w:after="240" w:line="360" w:lineRule="auto"/>
        <w:ind w:left="0"/>
        <w:jc w:val="both"/>
        <w:rPr>
          <w:rFonts w:cs="Times New Roman"/>
          <w:lang w:val="bg-BG"/>
        </w:rPr>
      </w:pPr>
      <w:r w:rsidRPr="00247FB3">
        <w:rPr>
          <w:rFonts w:cs="Times New Roman"/>
          <w:b/>
          <w:lang w:val="bg-BG"/>
        </w:rPr>
        <w:t>Министерство на отбраната</w:t>
      </w:r>
      <w:r w:rsidRPr="00247FB3">
        <w:rPr>
          <w:rFonts w:cs="Times New Roman"/>
          <w:lang w:val="bg-BG"/>
        </w:rPr>
        <w:t xml:space="preserve"> планира кои военни части ще мобилизира в случай на пандемия, в зависимост от оценката на риска.</w:t>
      </w:r>
    </w:p>
    <w:p w:rsidR="00305F69" w:rsidRDefault="00305F69" w:rsidP="00466766">
      <w:pPr>
        <w:pStyle w:val="ListParagraph"/>
        <w:tabs>
          <w:tab w:val="left" w:pos="993"/>
        </w:tabs>
        <w:spacing w:after="240" w:line="360" w:lineRule="auto"/>
        <w:ind w:left="0"/>
        <w:jc w:val="both"/>
        <w:rPr>
          <w:rFonts w:cs="Times New Roman"/>
          <w:lang w:val="bg-BG"/>
        </w:rPr>
      </w:pPr>
      <w:r w:rsidRPr="00247FB3">
        <w:rPr>
          <w:rFonts w:cs="Times New Roman"/>
          <w:b/>
          <w:lang w:val="bg-BG"/>
        </w:rPr>
        <w:t xml:space="preserve">Министерство на образованието и науката </w:t>
      </w:r>
      <w:r w:rsidR="00A510B8" w:rsidRPr="00A510B8">
        <w:rPr>
          <w:rFonts w:cs="Times New Roman"/>
          <w:lang w:val="bg-BG"/>
        </w:rPr>
        <w:t>и</w:t>
      </w:r>
      <w:r w:rsidRPr="00247FB3">
        <w:rPr>
          <w:rFonts w:cs="Times New Roman"/>
          <w:lang w:val="bg-BG"/>
        </w:rPr>
        <w:t xml:space="preserve">ма ключова роля в надзора и намаляването на риска от заразяване </w:t>
      </w:r>
      <w:r w:rsidR="00A510B8">
        <w:rPr>
          <w:rFonts w:cs="Times New Roman"/>
          <w:lang w:val="bg-BG"/>
        </w:rPr>
        <w:t xml:space="preserve">по време на пандемия </w:t>
      </w:r>
      <w:r w:rsidRPr="00247FB3">
        <w:rPr>
          <w:rFonts w:cs="Times New Roman"/>
          <w:lang w:val="bg-BG"/>
        </w:rPr>
        <w:t>в общностите. Мониторингът на отсъствието от училище може да се използва като индикатор за предаване на инфекцията в обществото.</w:t>
      </w:r>
    </w:p>
    <w:p w:rsidR="00305F69" w:rsidRDefault="00305F69" w:rsidP="00466766">
      <w:pPr>
        <w:pStyle w:val="ListParagraph"/>
        <w:tabs>
          <w:tab w:val="left" w:pos="993"/>
        </w:tabs>
        <w:spacing w:after="240" w:line="360" w:lineRule="auto"/>
        <w:ind w:left="0"/>
        <w:jc w:val="both"/>
        <w:rPr>
          <w:rFonts w:cs="Times New Roman"/>
          <w:lang w:val="bg-BG"/>
        </w:rPr>
      </w:pPr>
      <w:r w:rsidRPr="00247FB3">
        <w:rPr>
          <w:rFonts w:cs="Times New Roman"/>
          <w:b/>
          <w:lang w:val="bg-BG"/>
        </w:rPr>
        <w:t xml:space="preserve">Министерство на енергетиката </w:t>
      </w:r>
      <w:r w:rsidRPr="00247FB3">
        <w:rPr>
          <w:rFonts w:cs="Times New Roman"/>
          <w:lang w:val="bg-BG"/>
        </w:rPr>
        <w:t xml:space="preserve">трябва да гарантира, че основните доставчици на енергия имат добре разработени и тествани планове за готовност. </w:t>
      </w:r>
      <w:r w:rsidR="00A510B8">
        <w:rPr>
          <w:rFonts w:cs="Times New Roman"/>
          <w:lang w:val="bg-BG"/>
        </w:rPr>
        <w:t xml:space="preserve">Извършва се оценка на </w:t>
      </w:r>
      <w:r w:rsidRPr="00247FB3">
        <w:rPr>
          <w:rFonts w:cs="Times New Roman"/>
          <w:lang w:val="bg-BG"/>
        </w:rPr>
        <w:t>необходимостта от изготвяне на алтернативни планове за енергийно доставки, в случай на значителни смущения в енергоподаването.</w:t>
      </w:r>
    </w:p>
    <w:p w:rsidR="00305F69" w:rsidRDefault="00305F69" w:rsidP="00466766">
      <w:pPr>
        <w:pStyle w:val="ListParagraph"/>
        <w:tabs>
          <w:tab w:val="left" w:pos="993"/>
        </w:tabs>
        <w:spacing w:after="240" w:line="360" w:lineRule="auto"/>
        <w:ind w:left="0"/>
        <w:jc w:val="both"/>
        <w:rPr>
          <w:rFonts w:cs="Times New Roman"/>
          <w:lang w:val="bg-BG"/>
        </w:rPr>
      </w:pPr>
      <w:r w:rsidRPr="000B5DA6">
        <w:rPr>
          <w:rFonts w:cs="Times New Roman"/>
          <w:b/>
          <w:lang w:val="bg-BG"/>
        </w:rPr>
        <w:t xml:space="preserve">Министерство на земеделието, храните и горите </w:t>
      </w:r>
      <w:r w:rsidRPr="000B5DA6">
        <w:rPr>
          <w:rFonts w:cs="Times New Roman"/>
          <w:lang w:val="bg-BG"/>
        </w:rPr>
        <w:t xml:space="preserve">има ключова роля по отношение на надзора на </w:t>
      </w:r>
      <w:r w:rsidR="00A50B63" w:rsidRPr="000B5DA6">
        <w:rPr>
          <w:rFonts w:cs="Times New Roman"/>
          <w:lang w:val="bg-BG"/>
        </w:rPr>
        <w:t>зоонози</w:t>
      </w:r>
      <w:r w:rsidRPr="000B5DA6">
        <w:rPr>
          <w:rFonts w:cs="Times New Roman"/>
          <w:lang w:val="bg-BG"/>
        </w:rPr>
        <w:t xml:space="preserve"> и в изготвянето на механизми за готовност, превенция, оценка на риска и намаляване на възможностите за заразяване на хора от животни</w:t>
      </w:r>
      <w:r w:rsidR="00F45C4A" w:rsidRPr="000B5DA6">
        <w:rPr>
          <w:rFonts w:cs="Times New Roman"/>
          <w:lang w:val="bg-BG"/>
        </w:rPr>
        <w:t xml:space="preserve"> от инфекции с епидемичен потенциал</w:t>
      </w:r>
      <w:r w:rsidRPr="000B5DA6">
        <w:rPr>
          <w:rFonts w:cs="Times New Roman"/>
          <w:lang w:val="bg-BG"/>
        </w:rPr>
        <w:t xml:space="preserve">. </w:t>
      </w:r>
    </w:p>
    <w:p w:rsidR="002627C9" w:rsidRPr="003B0275" w:rsidRDefault="002627C9" w:rsidP="00466766">
      <w:pPr>
        <w:pStyle w:val="ListParagraph"/>
        <w:tabs>
          <w:tab w:val="left" w:pos="993"/>
        </w:tabs>
        <w:spacing w:after="240" w:line="360" w:lineRule="auto"/>
        <w:ind w:left="0"/>
        <w:jc w:val="both"/>
        <w:rPr>
          <w:rFonts w:cs="Times New Roman"/>
          <w:lang w:val="bg-BG"/>
        </w:rPr>
      </w:pPr>
      <w:r w:rsidRPr="003B0275">
        <w:rPr>
          <w:rFonts w:cs="Times New Roman"/>
          <w:b/>
          <w:lang w:val="bg-BG"/>
        </w:rPr>
        <w:t xml:space="preserve">Министерство на икономиката: </w:t>
      </w:r>
      <w:r w:rsidRPr="003B0275">
        <w:rPr>
          <w:rFonts w:cs="Times New Roman"/>
          <w:lang w:val="bg-BG"/>
        </w:rPr>
        <w:t>съдействие и</w:t>
      </w:r>
      <w:r w:rsidRPr="003B0275">
        <w:rPr>
          <w:rFonts w:cs="Times New Roman"/>
          <w:b/>
          <w:lang w:val="bg-BG"/>
        </w:rPr>
        <w:t xml:space="preserve"> </w:t>
      </w:r>
      <w:r w:rsidRPr="003B0275">
        <w:rPr>
          <w:rFonts w:cs="Times New Roman"/>
          <w:lang w:val="bg-BG"/>
        </w:rPr>
        <w:t>логистична подкрепа</w:t>
      </w:r>
      <w:r w:rsidRPr="003B0275">
        <w:rPr>
          <w:rFonts w:cs="Times New Roman"/>
          <w:b/>
          <w:lang w:val="bg-BG"/>
        </w:rPr>
        <w:t xml:space="preserve"> </w:t>
      </w:r>
      <w:r w:rsidRPr="003B0275">
        <w:rPr>
          <w:rFonts w:cs="Times New Roman"/>
          <w:lang w:val="bg-BG"/>
        </w:rPr>
        <w:t>по осигуряване на лични предпазни средства, оборудване, дезинфектанти и други дейности по осигуряване на непрекъ</w:t>
      </w:r>
      <w:r w:rsidR="00D05537" w:rsidRPr="003B0275">
        <w:rPr>
          <w:rFonts w:cs="Times New Roman"/>
          <w:lang w:val="bg-BG"/>
        </w:rPr>
        <w:t>снатост на критични за икономиката предприятия.</w:t>
      </w:r>
    </w:p>
    <w:p w:rsidR="002627C9" w:rsidRPr="002627C9" w:rsidRDefault="002627C9" w:rsidP="00466766">
      <w:pPr>
        <w:pStyle w:val="ListParagraph"/>
        <w:tabs>
          <w:tab w:val="left" w:pos="993"/>
        </w:tabs>
        <w:spacing w:after="240" w:line="360" w:lineRule="auto"/>
        <w:ind w:left="0"/>
        <w:jc w:val="both"/>
        <w:rPr>
          <w:rFonts w:cs="Times New Roman"/>
          <w:lang w:val="bg-BG"/>
        </w:rPr>
      </w:pPr>
      <w:r w:rsidRPr="003B0275">
        <w:rPr>
          <w:rFonts w:cs="Times New Roman"/>
          <w:b/>
          <w:lang w:val="bg-BG"/>
        </w:rPr>
        <w:t>Министерство на труда и социалната политика:</w:t>
      </w:r>
      <w:r w:rsidRPr="003B0275">
        <w:rPr>
          <w:rFonts w:cs="Times New Roman"/>
          <w:lang w:val="bg-BG"/>
        </w:rPr>
        <w:t xml:space="preserve"> осигуряване на непрекъснатост на социалните дейности за рискови групи от населението и социално подпомагане.</w:t>
      </w:r>
      <w:r>
        <w:rPr>
          <w:rFonts w:cs="Times New Roman"/>
          <w:lang w:val="bg-BG"/>
        </w:rPr>
        <w:t xml:space="preserve"> </w:t>
      </w:r>
    </w:p>
    <w:p w:rsidR="00305F69" w:rsidRDefault="00305F69" w:rsidP="00466766">
      <w:pPr>
        <w:pStyle w:val="ListParagraph"/>
        <w:spacing w:after="240" w:line="360" w:lineRule="auto"/>
        <w:ind w:left="0"/>
        <w:jc w:val="both"/>
        <w:rPr>
          <w:rFonts w:cs="Times New Roman"/>
          <w:lang w:val="bg-BG"/>
        </w:rPr>
      </w:pPr>
      <w:r>
        <w:rPr>
          <w:rFonts w:cs="Times New Roman"/>
          <w:lang w:val="bg-BG"/>
        </w:rPr>
        <w:t>На областно ниво, о</w:t>
      </w:r>
      <w:r w:rsidRPr="00FC65E6">
        <w:rPr>
          <w:rFonts w:cs="Times New Roman"/>
          <w:lang w:val="bg-BG"/>
        </w:rPr>
        <w:t>бластният управител</w:t>
      </w:r>
      <w:r>
        <w:rPr>
          <w:rFonts w:cs="Times New Roman"/>
          <w:lang w:val="bg-BG"/>
        </w:rPr>
        <w:t xml:space="preserve"> о</w:t>
      </w:r>
      <w:r w:rsidRPr="00FC65E6">
        <w:rPr>
          <w:rFonts w:cs="Times New Roman"/>
          <w:lang w:val="bg-BG"/>
        </w:rPr>
        <w:t xml:space="preserve">рганизира и ръководи </w:t>
      </w:r>
      <w:r>
        <w:rPr>
          <w:rFonts w:cs="Times New Roman"/>
          <w:lang w:val="bg-BG"/>
        </w:rPr>
        <w:t xml:space="preserve">дейностите по предпазване на населението при пандемия в областта и </w:t>
      </w:r>
      <w:r w:rsidRPr="00FC65E6">
        <w:rPr>
          <w:rFonts w:cs="Times New Roman"/>
          <w:lang w:val="bg-BG"/>
        </w:rPr>
        <w:t>контролира изпълнението на превантивни</w:t>
      </w:r>
      <w:r>
        <w:rPr>
          <w:rFonts w:cs="Times New Roman"/>
          <w:lang w:val="bg-BG"/>
        </w:rPr>
        <w:t>те</w:t>
      </w:r>
      <w:r w:rsidRPr="00FC65E6">
        <w:rPr>
          <w:rFonts w:cs="Times New Roman"/>
          <w:lang w:val="bg-BG"/>
        </w:rPr>
        <w:t xml:space="preserve"> мерки </w:t>
      </w:r>
      <w:r>
        <w:rPr>
          <w:rFonts w:cs="Times New Roman"/>
          <w:lang w:val="bg-BG"/>
        </w:rPr>
        <w:t>за недопускане</w:t>
      </w:r>
      <w:r w:rsidRPr="00FC65E6">
        <w:rPr>
          <w:rFonts w:cs="Times New Roman"/>
          <w:lang w:val="bg-BG"/>
        </w:rPr>
        <w:t xml:space="preserve"> или</w:t>
      </w:r>
      <w:r>
        <w:rPr>
          <w:rFonts w:cs="Times New Roman"/>
          <w:lang w:val="bg-BG"/>
        </w:rPr>
        <w:t xml:space="preserve"> </w:t>
      </w:r>
      <w:r w:rsidRPr="00FC65E6">
        <w:rPr>
          <w:rFonts w:cs="Times New Roman"/>
          <w:lang w:val="bg-BG"/>
        </w:rPr>
        <w:t>намаляван</w:t>
      </w:r>
      <w:r>
        <w:rPr>
          <w:rFonts w:cs="Times New Roman"/>
          <w:lang w:val="bg-BG"/>
        </w:rPr>
        <w:t xml:space="preserve">е на последиците от нея. Дейностите за готовност за пандемия се прилагат чрез изпълнението на областни оперативни планове, които периодично се резивират и обновяват. </w:t>
      </w:r>
    </w:p>
    <w:p w:rsidR="00305F69" w:rsidRDefault="00305F69" w:rsidP="00466766">
      <w:pPr>
        <w:pStyle w:val="ListParagraph"/>
        <w:spacing w:after="240" w:line="360" w:lineRule="auto"/>
        <w:ind w:left="0"/>
        <w:jc w:val="both"/>
        <w:rPr>
          <w:rFonts w:cs="Times New Roman"/>
          <w:lang w:val="bg-BG"/>
        </w:rPr>
      </w:pPr>
      <w:r>
        <w:rPr>
          <w:rFonts w:cs="Times New Roman"/>
          <w:lang w:val="bg-BG"/>
        </w:rPr>
        <w:t>На общинско ниво, кметът на общината о</w:t>
      </w:r>
      <w:r w:rsidRPr="00FC65E6">
        <w:rPr>
          <w:rFonts w:cs="Times New Roman"/>
          <w:lang w:val="bg-BG"/>
        </w:rPr>
        <w:t xml:space="preserve">рганизира и ръководи </w:t>
      </w:r>
      <w:r>
        <w:rPr>
          <w:rFonts w:cs="Times New Roman"/>
          <w:lang w:val="bg-BG"/>
        </w:rPr>
        <w:t xml:space="preserve">дейностите по предпазване на населението при пандемия в общината и </w:t>
      </w:r>
      <w:r w:rsidRPr="00FC65E6">
        <w:rPr>
          <w:rFonts w:cs="Times New Roman"/>
          <w:lang w:val="bg-BG"/>
        </w:rPr>
        <w:t>контролира изпълнението на превантивни</w:t>
      </w:r>
      <w:r>
        <w:rPr>
          <w:rFonts w:cs="Times New Roman"/>
          <w:lang w:val="bg-BG"/>
        </w:rPr>
        <w:t>те</w:t>
      </w:r>
      <w:r w:rsidRPr="00FC65E6">
        <w:rPr>
          <w:rFonts w:cs="Times New Roman"/>
          <w:lang w:val="bg-BG"/>
        </w:rPr>
        <w:t xml:space="preserve"> мерки </w:t>
      </w:r>
      <w:r>
        <w:rPr>
          <w:rFonts w:cs="Times New Roman"/>
          <w:lang w:val="bg-BG"/>
        </w:rPr>
        <w:t>за недопускане</w:t>
      </w:r>
      <w:r w:rsidRPr="00FC65E6">
        <w:rPr>
          <w:rFonts w:cs="Times New Roman"/>
          <w:lang w:val="bg-BG"/>
        </w:rPr>
        <w:t xml:space="preserve"> или</w:t>
      </w:r>
      <w:r>
        <w:rPr>
          <w:rFonts w:cs="Times New Roman"/>
          <w:lang w:val="bg-BG"/>
        </w:rPr>
        <w:t xml:space="preserve"> </w:t>
      </w:r>
      <w:r w:rsidRPr="00FC65E6">
        <w:rPr>
          <w:rFonts w:cs="Times New Roman"/>
          <w:lang w:val="bg-BG"/>
        </w:rPr>
        <w:t>намаляван</w:t>
      </w:r>
      <w:r>
        <w:rPr>
          <w:rFonts w:cs="Times New Roman"/>
          <w:lang w:val="bg-BG"/>
        </w:rPr>
        <w:t xml:space="preserve">е на последиците от нея. Дейностите за готовност за  пандемия се прилагат чрез изпълнението на общински оперативни планове, които периодично се ризивират и обновяват. </w:t>
      </w:r>
    </w:p>
    <w:p w:rsidR="00074F8D" w:rsidRDefault="00074F8D" w:rsidP="00466766">
      <w:pPr>
        <w:spacing w:after="240" w:line="360" w:lineRule="auto"/>
        <w:ind w:firstLine="720"/>
        <w:contextualSpacing/>
        <w:jc w:val="both"/>
        <w:rPr>
          <w:rFonts w:cs="Times New Roman"/>
          <w:b/>
          <w:lang w:val="bg-BG"/>
        </w:rPr>
      </w:pPr>
    </w:p>
    <w:p w:rsidR="00305F69" w:rsidRPr="00685414" w:rsidRDefault="00305F69" w:rsidP="00466766">
      <w:pPr>
        <w:spacing w:after="240" w:line="360" w:lineRule="auto"/>
        <w:contextualSpacing/>
        <w:jc w:val="both"/>
        <w:rPr>
          <w:rFonts w:cs="Times New Roman"/>
          <w:lang w:val="bg-BG"/>
        </w:rPr>
      </w:pPr>
      <w:r w:rsidRPr="00685414">
        <w:rPr>
          <w:rFonts w:cs="Times New Roman"/>
          <w:b/>
          <w:lang w:val="bg-BG"/>
        </w:rPr>
        <w:t>Отсъствие от работа</w:t>
      </w:r>
      <w:r w:rsidRPr="00685414">
        <w:rPr>
          <w:rFonts w:cs="Times New Roman"/>
          <w:b/>
          <w:lang w:val="bg-BG"/>
        </w:rPr>
        <w:tab/>
      </w:r>
    </w:p>
    <w:p w:rsidR="00305F69" w:rsidRDefault="00305F69" w:rsidP="00466766">
      <w:pPr>
        <w:spacing w:after="240" w:line="360" w:lineRule="auto"/>
        <w:contextualSpacing/>
        <w:jc w:val="both"/>
        <w:rPr>
          <w:rFonts w:cs="Times New Roman"/>
          <w:lang w:val="bg-BG"/>
        </w:rPr>
      </w:pPr>
      <w:r w:rsidRPr="00685414">
        <w:rPr>
          <w:rFonts w:cs="Times New Roman"/>
          <w:lang w:val="bg-BG"/>
        </w:rPr>
        <w:t>По време на пандемия правителството трябва да насърчи тези, които са в добро здравословно състояние да продължат своите ежедневни занимания, доколкото това е възможно, прилагайки основните мерки за предпазване от заразяване и намаляване на риска от предаване на инфекцията на други лица. Очаква се отсъствието от работа във всички сектори да бъде значително по-голямо в сравнение с обичайните нива. Причините за това може да са различни</w:t>
      </w:r>
      <w:r>
        <w:rPr>
          <w:rFonts w:cs="Times New Roman"/>
          <w:lang w:val="bg-BG"/>
        </w:rPr>
        <w:t>,</w:t>
      </w:r>
      <w:r w:rsidRPr="00685414">
        <w:rPr>
          <w:rFonts w:cs="Times New Roman"/>
          <w:lang w:val="bg-BG"/>
        </w:rPr>
        <w:t xml:space="preserve"> </w:t>
      </w:r>
      <w:r>
        <w:rPr>
          <w:rFonts w:cs="Times New Roman"/>
          <w:lang w:val="bg-BG"/>
        </w:rPr>
        <w:t>напр.</w:t>
      </w:r>
      <w:r w:rsidRPr="00685414">
        <w:rPr>
          <w:rFonts w:cs="Times New Roman"/>
          <w:lang w:val="bg-BG"/>
        </w:rPr>
        <w:t xml:space="preserve"> страх от заразяване, заболяване, необходимост от гледане на болен член от семейството, смърт на близък човек, затваряне на училища или затруднения с транспорта. Нивата на отсъствие може да достигнат и до над 50 % и зависят от големината и естеството на работното място, видът на извършваната работа, състава на персонала, тежестта на пандемията. Отсъствието на персонала следва профила на пандемията. При тежка пандемия, засягаща половината от населениет</w:t>
      </w:r>
      <w:r>
        <w:rPr>
          <w:rFonts w:cs="Times New Roman"/>
          <w:lang w:val="bg-BG"/>
        </w:rPr>
        <w:t>о, между 15 и 20 % от работещите</w:t>
      </w:r>
      <w:r w:rsidRPr="00685414">
        <w:rPr>
          <w:rFonts w:cs="Times New Roman"/>
          <w:lang w:val="bg-BG"/>
        </w:rPr>
        <w:t xml:space="preserve"> може да отсъства</w:t>
      </w:r>
      <w:r>
        <w:rPr>
          <w:rFonts w:cs="Times New Roman"/>
          <w:lang w:val="bg-BG"/>
        </w:rPr>
        <w:t>т</w:t>
      </w:r>
      <w:r w:rsidRPr="00685414">
        <w:rPr>
          <w:rFonts w:cs="Times New Roman"/>
          <w:lang w:val="bg-BG"/>
        </w:rPr>
        <w:t xml:space="preserve"> ежедневно. В малки фирми и структури, съставени от 5-15 души, където персоналът работи в голяма близост се очаква и по-висок процент на отсъстващи – 30-35 %. Допълнително отсъствие на персонал се очаква и в резултат на други заболявания, полагане на грижи за деца, поради затворени училища и детски градини и психологическо въздействие на пандемията.</w:t>
      </w:r>
    </w:p>
    <w:p w:rsidR="00466766" w:rsidRDefault="00466766" w:rsidP="00466766">
      <w:pPr>
        <w:spacing w:after="240" w:line="360" w:lineRule="auto"/>
        <w:contextualSpacing/>
        <w:jc w:val="both"/>
        <w:rPr>
          <w:rFonts w:cs="Times New Roman"/>
          <w:lang w:val="bg-BG"/>
        </w:rPr>
      </w:pPr>
    </w:p>
    <w:p w:rsidR="00305F69" w:rsidRDefault="00305F69" w:rsidP="00466766">
      <w:pPr>
        <w:spacing w:after="240" w:line="360" w:lineRule="auto"/>
        <w:contextualSpacing/>
        <w:jc w:val="both"/>
        <w:rPr>
          <w:rFonts w:cs="Times New Roman"/>
          <w:lang w:val="bg-BG"/>
        </w:rPr>
      </w:pPr>
      <w:r w:rsidRPr="00DF3ECF">
        <w:rPr>
          <w:rFonts w:cs="Times New Roman"/>
          <w:lang w:val="bg-BG"/>
        </w:rPr>
        <w:t>За да се смекчи влиянието на липсата на персонал по време на пандемия е необходимо вс</w:t>
      </w:r>
      <w:r>
        <w:rPr>
          <w:rFonts w:cs="Times New Roman"/>
          <w:lang w:val="bg-BG"/>
        </w:rPr>
        <w:t xml:space="preserve">яка </w:t>
      </w:r>
      <w:r w:rsidRPr="00DF3ECF">
        <w:rPr>
          <w:rFonts w:cs="Times New Roman"/>
          <w:lang w:val="bg-BG"/>
        </w:rPr>
        <w:t>структур</w:t>
      </w:r>
      <w:r>
        <w:rPr>
          <w:rFonts w:cs="Times New Roman"/>
          <w:lang w:val="bg-BG"/>
        </w:rPr>
        <w:t xml:space="preserve">а/ служба/ организация </w:t>
      </w:r>
      <w:r w:rsidRPr="00DF3ECF">
        <w:rPr>
          <w:rFonts w:cs="Times New Roman"/>
          <w:lang w:val="bg-BG"/>
        </w:rPr>
        <w:t>да изготвят и поддържат планове за непрекъснатост на бизнеса</w:t>
      </w:r>
      <w:r w:rsidR="006F7F69">
        <w:rPr>
          <w:rFonts w:cs="Times New Roman"/>
          <w:lang w:val="bg-BG"/>
        </w:rPr>
        <w:t xml:space="preserve">, защото </w:t>
      </w:r>
      <w:r w:rsidRPr="00E57455">
        <w:rPr>
          <w:rFonts w:cs="Times New Roman"/>
          <w:lang w:val="bg-BG"/>
        </w:rPr>
        <w:t>оцеляването на бизнеса е от основно значение за икономиката и осигуряването на стоки и услуги, необходими за благоденствието на много уязвими хора и за функционирането на ключовата инфраструктура. Тези планове трябва да осигуряват поддръжка на работната сила възможно най-дълго и да са приложими за различни сценарии на пандемията, с различна продължителност</w:t>
      </w:r>
      <w:r w:rsidRPr="00DF3ECF">
        <w:rPr>
          <w:rFonts w:cs="Times New Roman"/>
          <w:lang w:val="bg-BG"/>
        </w:rPr>
        <w:t>. Като основно изискване към плановете за неп</w:t>
      </w:r>
      <w:r>
        <w:rPr>
          <w:rFonts w:cs="Times New Roman"/>
          <w:lang w:val="bg-BG"/>
        </w:rPr>
        <w:t>р</w:t>
      </w:r>
      <w:r w:rsidRPr="00DF3ECF">
        <w:rPr>
          <w:rFonts w:cs="Times New Roman"/>
          <w:lang w:val="bg-BG"/>
        </w:rPr>
        <w:t xml:space="preserve">екъснатост на бизнеса е те да могат да осигурят функционирането на основните служби и дейности за няколко седмици по време на пика на пандемията. </w:t>
      </w:r>
    </w:p>
    <w:p w:rsidR="00385E18" w:rsidRDefault="00385E18" w:rsidP="00466766">
      <w:pPr>
        <w:spacing w:after="240" w:line="360" w:lineRule="auto"/>
        <w:contextualSpacing/>
        <w:jc w:val="both"/>
        <w:rPr>
          <w:rFonts w:cs="Times New Roman"/>
          <w:lang w:val="bg-BG"/>
        </w:rPr>
      </w:pPr>
    </w:p>
    <w:p w:rsidR="00305F69" w:rsidRPr="00F601A4" w:rsidRDefault="00305F69" w:rsidP="00466766">
      <w:pPr>
        <w:spacing w:after="240" w:line="360" w:lineRule="auto"/>
        <w:contextualSpacing/>
        <w:jc w:val="both"/>
        <w:rPr>
          <w:rFonts w:cs="Times New Roman"/>
          <w:lang w:val="bg-BG"/>
        </w:rPr>
      </w:pPr>
      <w:r>
        <w:rPr>
          <w:rFonts w:cs="Times New Roman"/>
          <w:lang w:val="bg-BG"/>
        </w:rPr>
        <w:t>Работодателите трябва да поемат отговорността и да гарантират, че техните планове обхващат следните области:</w:t>
      </w:r>
      <w:r w:rsidRPr="00F601A4">
        <w:rPr>
          <w:rFonts w:cs="Times New Roman"/>
          <w:lang w:val="bg-BG"/>
        </w:rPr>
        <w:t xml:space="preserve">  </w:t>
      </w:r>
    </w:p>
    <w:p w:rsidR="00305F69" w:rsidRPr="006F7F69"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w:t>
      </w:r>
      <w:r w:rsidRPr="006F7F69">
        <w:rPr>
          <w:rFonts w:cs="Times New Roman"/>
          <w:lang w:val="bg-BG"/>
        </w:rPr>
        <w:t xml:space="preserve">Определянето на основните функции които трябва да се поддържат и тези, които могат да бъдат преустановени за известен период от време.  </w:t>
      </w:r>
    </w:p>
    <w:p w:rsidR="00305F69" w:rsidRPr="006F7F69" w:rsidRDefault="00305F69" w:rsidP="00466766">
      <w:pPr>
        <w:spacing w:after="240" w:line="360" w:lineRule="auto"/>
        <w:ind w:firstLine="720"/>
        <w:contextualSpacing/>
        <w:jc w:val="both"/>
        <w:rPr>
          <w:rFonts w:cs="Times New Roman"/>
          <w:lang w:val="bg-BG"/>
        </w:rPr>
      </w:pPr>
      <w:r w:rsidRPr="006F7F69">
        <w:rPr>
          <w:rFonts w:cs="Times New Roman"/>
          <w:lang w:val="bg-BG"/>
        </w:rPr>
        <w:t xml:space="preserve">• Определяне на персонал, доставки и оборудване от първа необходимост за поддържане на основните функции.  </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Мерки за справяне с очакваното ниво на отсъствие на персонала и намаляване на неговото влияние върху дейностите.</w:t>
      </w:r>
      <w:r w:rsidRPr="00F601A4">
        <w:rPr>
          <w:rFonts w:cs="Times New Roman"/>
          <w:lang w:val="bg-BG"/>
        </w:rPr>
        <w:t xml:space="preserve"> </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w:t>
      </w:r>
      <w:r w:rsidRPr="00F601A4">
        <w:rPr>
          <w:rFonts w:cs="Times New Roman"/>
          <w:lang w:val="bg-BG"/>
        </w:rPr>
        <w:t xml:space="preserve"> </w:t>
      </w:r>
      <w:r>
        <w:rPr>
          <w:rFonts w:cs="Times New Roman"/>
          <w:lang w:val="bg-BG"/>
        </w:rPr>
        <w:t>Осигуряване на ясни командни структури, делегиране на власт и заповеди за приемственост на работници.</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Оценка на нуждите от складови стратегически запаси от материали, оборудване и др., вкл. и тези, необходими за запазване здравето на работещите.</w:t>
      </w:r>
      <w:r w:rsidRPr="00F601A4">
        <w:rPr>
          <w:rFonts w:cs="Times New Roman"/>
          <w:lang w:val="bg-BG"/>
        </w:rPr>
        <w:t xml:space="preserve"> </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Определяне кой е отговорен за какво, кога и как.</w:t>
      </w:r>
      <w:r w:rsidRPr="00F601A4">
        <w:rPr>
          <w:rFonts w:cs="Times New Roman"/>
          <w:lang w:val="bg-BG"/>
        </w:rPr>
        <w:t xml:space="preserve"> </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Определяне на отдели, дирекции или служби, които могат да бъдат </w:t>
      </w:r>
      <w:r w:rsidR="00E861BB">
        <w:rPr>
          <w:rFonts w:cs="Times New Roman"/>
          <w:lang w:val="bg-BG"/>
        </w:rPr>
        <w:t>да преструктурират режима на работа</w:t>
      </w:r>
      <w:r>
        <w:rPr>
          <w:rFonts w:cs="Times New Roman"/>
          <w:lang w:val="bg-BG"/>
        </w:rPr>
        <w:t xml:space="preserve"> за да се пренасоч</w:t>
      </w:r>
      <w:r w:rsidR="00175EF0">
        <w:rPr>
          <w:rFonts w:cs="Times New Roman"/>
          <w:lang w:val="bg-BG"/>
        </w:rPr>
        <w:t>а</w:t>
      </w:r>
      <w:r>
        <w:rPr>
          <w:rFonts w:cs="Times New Roman"/>
          <w:lang w:val="bg-BG"/>
        </w:rPr>
        <w:t>т човешки и материални ресурси.</w:t>
      </w:r>
      <w:r w:rsidRPr="00F601A4">
        <w:rPr>
          <w:rFonts w:cs="Times New Roman"/>
          <w:lang w:val="bg-BG"/>
        </w:rPr>
        <w:t xml:space="preserve">   </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Определяне и обучение на заместници за критични постове.</w:t>
      </w:r>
      <w:r w:rsidRPr="00F601A4">
        <w:rPr>
          <w:rFonts w:cs="Times New Roman"/>
          <w:lang w:val="bg-BG"/>
        </w:rPr>
        <w:t xml:space="preserve"> </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Изготвяне на наръчници за приоритетен достъп до основните служби.</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План за рисковете за сигурността за операции и снабдяване.</w:t>
      </w:r>
      <w:r w:rsidRPr="00F601A4">
        <w:rPr>
          <w:rFonts w:cs="Times New Roman"/>
          <w:lang w:val="bg-BG"/>
        </w:rPr>
        <w:t xml:space="preserve"> </w:t>
      </w:r>
    </w:p>
    <w:p w:rsidR="00305F69"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Обучение на персонал за контрол на инфекциите и комуникиране на основни съобщения за безопасност.</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Обсъждане на възможните начини за намаляване на досега на работещите с останалата част от обществото (напр. комуникации от разстояние, работа от къщи, намаляване на срещите и командировките) и тяхното тестване</w:t>
      </w:r>
      <w:r w:rsidRPr="00F601A4">
        <w:rPr>
          <w:rFonts w:cs="Times New Roman"/>
          <w:lang w:val="bg-BG"/>
        </w:rPr>
        <w:t xml:space="preserve">. </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Обсъждане необходимостта от подкрепа за семействата и децата на основните работници.</w:t>
      </w:r>
    </w:p>
    <w:p w:rsidR="00305F69" w:rsidRPr="00F601A4"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Обсъждане необходимостта от служби за психологическа подкрепа, които да помогнат на работниците да останат ефективни.</w:t>
      </w:r>
      <w:r w:rsidRPr="00F601A4">
        <w:rPr>
          <w:rFonts w:cs="Times New Roman"/>
          <w:lang w:val="bg-BG"/>
        </w:rPr>
        <w:t xml:space="preserve"> </w:t>
      </w:r>
    </w:p>
    <w:p w:rsidR="00305F69" w:rsidRDefault="00305F69" w:rsidP="00466766">
      <w:pPr>
        <w:spacing w:after="240" w:line="360" w:lineRule="auto"/>
        <w:ind w:firstLine="720"/>
        <w:contextualSpacing/>
        <w:jc w:val="both"/>
        <w:rPr>
          <w:rFonts w:cs="Times New Roman"/>
          <w:lang w:val="bg-BG"/>
        </w:rPr>
      </w:pPr>
      <w:r w:rsidRPr="00F601A4">
        <w:rPr>
          <w:rFonts w:cs="Times New Roman"/>
          <w:lang w:val="bg-BG"/>
        </w:rPr>
        <w:t>•</w:t>
      </w:r>
      <w:r>
        <w:rPr>
          <w:rFonts w:cs="Times New Roman"/>
          <w:lang w:val="bg-BG"/>
        </w:rPr>
        <w:t xml:space="preserve"> Обсъждане и планиране на възстановителната фаза.</w:t>
      </w:r>
      <w:r w:rsidRPr="00F601A4">
        <w:rPr>
          <w:rFonts w:cs="Times New Roman"/>
          <w:lang w:val="bg-BG"/>
        </w:rPr>
        <w:t xml:space="preserve">   </w:t>
      </w:r>
    </w:p>
    <w:p w:rsidR="00466766" w:rsidRDefault="00466766" w:rsidP="00466766">
      <w:pPr>
        <w:spacing w:after="240" w:line="360" w:lineRule="auto"/>
        <w:contextualSpacing/>
        <w:jc w:val="both"/>
        <w:rPr>
          <w:rFonts w:cs="Times New Roman"/>
          <w:lang w:val="bg-BG"/>
        </w:rPr>
      </w:pPr>
    </w:p>
    <w:p w:rsidR="002B2029" w:rsidRDefault="00305F69" w:rsidP="00466766">
      <w:pPr>
        <w:spacing w:after="240" w:line="360" w:lineRule="auto"/>
        <w:contextualSpacing/>
        <w:jc w:val="both"/>
        <w:rPr>
          <w:rFonts w:cs="Times New Roman"/>
          <w:lang w:val="bg-BG"/>
        </w:rPr>
      </w:pPr>
      <w:r w:rsidRPr="00DF3ECF">
        <w:rPr>
          <w:rFonts w:cs="Times New Roman"/>
          <w:lang w:val="bg-BG"/>
        </w:rPr>
        <w:t>За да бъдат ефективни такива планове трябва да се определят взаимовръзките между ст</w:t>
      </w:r>
      <w:r>
        <w:rPr>
          <w:rFonts w:cs="Times New Roman"/>
          <w:lang w:val="bg-BG"/>
        </w:rPr>
        <w:t>р</w:t>
      </w:r>
      <w:r w:rsidRPr="00DF3ECF">
        <w:rPr>
          <w:rFonts w:cs="Times New Roman"/>
          <w:lang w:val="bg-BG"/>
        </w:rPr>
        <w:t xml:space="preserve">уктурите и да се създадат договорни отношения с ключови доставчици, с което да се гарантира продължителността на снабдяване на ключовите инфраструктури. </w:t>
      </w:r>
    </w:p>
    <w:p w:rsidR="00385E18" w:rsidRDefault="00385E18" w:rsidP="00466766">
      <w:pPr>
        <w:spacing w:after="240" w:line="360" w:lineRule="auto"/>
        <w:contextualSpacing/>
        <w:jc w:val="both"/>
        <w:rPr>
          <w:rFonts w:cs="Times New Roman"/>
          <w:lang w:val="bg-BG"/>
        </w:rPr>
      </w:pPr>
    </w:p>
    <w:p w:rsidR="002B2029" w:rsidRDefault="00305F69" w:rsidP="00466766">
      <w:pPr>
        <w:spacing w:after="240" w:line="360" w:lineRule="auto"/>
        <w:contextualSpacing/>
        <w:jc w:val="both"/>
        <w:rPr>
          <w:rFonts w:cs="Times New Roman"/>
          <w:lang w:val="bg-BG"/>
        </w:rPr>
      </w:pPr>
      <w:r w:rsidRPr="00DF3ECF">
        <w:rPr>
          <w:rFonts w:cs="Times New Roman"/>
          <w:lang w:val="bg-BG"/>
        </w:rPr>
        <w:t xml:space="preserve">Структурите, планиращи увеличаване на персонала, работещ от къщи, като мярка за непрекъснаст на бизнеса, трябва да обсъдят това предварително с доставчиците на телекомуникации за осигуряване на необходимия хардуер и софтуер.  Телекомуникационните мрежи разполагат с капацитет за значително увеличаване на работата от къщи, но реконфигурацията на мрежи за това отнема време. </w:t>
      </w:r>
    </w:p>
    <w:p w:rsidR="004D647B" w:rsidRDefault="004D647B" w:rsidP="004D647B">
      <w:pPr>
        <w:spacing w:after="240" w:line="360" w:lineRule="auto"/>
        <w:contextualSpacing/>
        <w:jc w:val="both"/>
        <w:rPr>
          <w:rFonts w:cs="Times New Roman"/>
          <w:lang w:val="bg-BG"/>
        </w:rPr>
      </w:pPr>
    </w:p>
    <w:p w:rsidR="00305F69" w:rsidRDefault="00305F69" w:rsidP="004D647B">
      <w:pPr>
        <w:spacing w:after="240" w:line="360" w:lineRule="auto"/>
        <w:contextualSpacing/>
        <w:jc w:val="both"/>
        <w:rPr>
          <w:rFonts w:cs="Times New Roman"/>
          <w:lang w:val="bg-BG"/>
        </w:rPr>
      </w:pPr>
      <w:r w:rsidRPr="00DF3ECF">
        <w:rPr>
          <w:rFonts w:cs="Times New Roman"/>
          <w:lang w:val="bg-BG"/>
        </w:rPr>
        <w:t xml:space="preserve">Плановете за непрекъснатост на бизнеса трябва периодично да се ревизират. </w:t>
      </w:r>
    </w:p>
    <w:p w:rsidR="001D798F" w:rsidRDefault="001D798F" w:rsidP="00BE59BD">
      <w:pPr>
        <w:spacing w:after="240" w:line="360" w:lineRule="auto"/>
        <w:ind w:right="50"/>
        <w:jc w:val="both"/>
        <w:rPr>
          <w:lang w:val="bg-BG"/>
        </w:rPr>
      </w:pPr>
      <w:r w:rsidRPr="00737EAD">
        <w:rPr>
          <w:lang w:val="bg-BG"/>
        </w:rPr>
        <w:t xml:space="preserve">Тежестта на всяка пандемия основно зависи от </w:t>
      </w:r>
      <w:r w:rsidRPr="00737EAD">
        <w:rPr>
          <w:u w:val="single"/>
          <w:lang w:val="bg-BG"/>
        </w:rPr>
        <w:t xml:space="preserve">вирулентността на </w:t>
      </w:r>
      <w:r w:rsidR="00FD3659">
        <w:rPr>
          <w:u w:val="single"/>
          <w:lang w:val="bg-BG"/>
        </w:rPr>
        <w:t>причинителя</w:t>
      </w:r>
      <w:r w:rsidRPr="00737EAD">
        <w:rPr>
          <w:u w:val="single"/>
          <w:lang w:val="bg-BG"/>
        </w:rPr>
        <w:t>,</w:t>
      </w:r>
      <w:r w:rsidRPr="00737EAD">
        <w:rPr>
          <w:lang w:val="bg-BG"/>
        </w:rPr>
        <w:t xml:space="preserve"> </w:t>
      </w:r>
      <w:r w:rsidRPr="00737EAD">
        <w:rPr>
          <w:u w:val="single"/>
          <w:lang w:val="bg-BG"/>
        </w:rPr>
        <w:t>способността му</w:t>
      </w:r>
      <w:r w:rsidRPr="00737EAD">
        <w:rPr>
          <w:lang w:val="bg-BG"/>
        </w:rPr>
        <w:t xml:space="preserve"> за лесно разпространяване сред хората и </w:t>
      </w:r>
      <w:r w:rsidRPr="00737EAD">
        <w:rPr>
          <w:u w:val="single"/>
          <w:lang w:val="bg-BG"/>
        </w:rPr>
        <w:t>нивото на колективния имунитет</w:t>
      </w:r>
      <w:r w:rsidRPr="00737EAD">
        <w:rPr>
          <w:lang w:val="bg-BG"/>
        </w:rPr>
        <w:t>, съответно възприемчивостта на хората към новия пандемичен подтип. Тези фактори не могат да бъдат контролирани и пандемията не може да бъде избегната или преустановена, но последиците от нея могат да бъдат значително по-малко тежки при условие, че обществото е предварително подготвено. От особено значение е готовността на здравната система да упражнява постоянен интензивен епидемиологичен</w:t>
      </w:r>
      <w:r w:rsidR="00F7199C">
        <w:rPr>
          <w:lang w:val="bg-BG"/>
        </w:rPr>
        <w:t>,</w:t>
      </w:r>
      <w:r w:rsidRPr="00737EAD">
        <w:rPr>
          <w:lang w:val="bg-BG"/>
        </w:rPr>
        <w:t xml:space="preserve"> </w:t>
      </w:r>
      <w:r w:rsidR="00F7199C">
        <w:rPr>
          <w:lang w:val="bg-BG"/>
        </w:rPr>
        <w:t>микробиологичен</w:t>
      </w:r>
      <w:r w:rsidR="00F7199C" w:rsidRPr="00737EAD">
        <w:rPr>
          <w:lang w:val="bg-BG"/>
        </w:rPr>
        <w:t xml:space="preserve"> </w:t>
      </w:r>
      <w:r w:rsidRPr="00737EAD">
        <w:rPr>
          <w:lang w:val="bg-BG"/>
        </w:rPr>
        <w:t xml:space="preserve">и вирусологичен надзор и да разполага с гъвкав план за действие по време на пандемия, с достатъчно количество </w:t>
      </w:r>
      <w:r w:rsidR="00350980">
        <w:rPr>
          <w:lang w:val="bg-BG"/>
        </w:rPr>
        <w:t xml:space="preserve">лични предпазни средства, </w:t>
      </w:r>
      <w:r w:rsidR="00FD3659">
        <w:rPr>
          <w:lang w:val="bg-BG"/>
        </w:rPr>
        <w:t>лекарствени</w:t>
      </w:r>
      <w:r w:rsidRPr="00737EAD">
        <w:rPr>
          <w:lang w:val="bg-BG"/>
        </w:rPr>
        <w:t xml:space="preserve"> препарати</w:t>
      </w:r>
      <w:r w:rsidR="00350980">
        <w:rPr>
          <w:lang w:val="bg-BG"/>
        </w:rPr>
        <w:t>, медицинска апаратура</w:t>
      </w:r>
      <w:r w:rsidRPr="00737EAD">
        <w:rPr>
          <w:lang w:val="bg-BG"/>
        </w:rPr>
        <w:t xml:space="preserve"> и</w:t>
      </w:r>
      <w:r w:rsidR="00350980">
        <w:rPr>
          <w:lang w:val="bg-BG"/>
        </w:rPr>
        <w:t>/или</w:t>
      </w:r>
      <w:r w:rsidRPr="00737EAD">
        <w:rPr>
          <w:lang w:val="bg-BG"/>
        </w:rPr>
        <w:t xml:space="preserve"> ваксина, за да може да посрещне многократно нарас</w:t>
      </w:r>
      <w:r w:rsidR="00AA0CAE" w:rsidRPr="00737EAD">
        <w:rPr>
          <w:lang w:val="bg-BG"/>
        </w:rPr>
        <w:t>т</w:t>
      </w:r>
      <w:r w:rsidRPr="00737EAD">
        <w:rPr>
          <w:lang w:val="bg-BG"/>
        </w:rPr>
        <w:t xml:space="preserve">налите нужди на населението от медицинска помощ. </w:t>
      </w:r>
    </w:p>
    <w:p w:rsidR="0017273C" w:rsidRPr="00737EAD" w:rsidRDefault="00B908E4" w:rsidP="0017273C">
      <w:pPr>
        <w:spacing w:after="240" w:line="360" w:lineRule="auto"/>
        <w:jc w:val="both"/>
        <w:rPr>
          <w:b/>
          <w:lang w:val="bg-BG"/>
        </w:rPr>
      </w:pPr>
      <w:r>
        <w:rPr>
          <w:b/>
          <w:lang w:val="bg-BG"/>
        </w:rPr>
        <w:t>Основни дейности:</w:t>
      </w:r>
    </w:p>
    <w:p w:rsidR="0017273C" w:rsidRPr="00CA4378" w:rsidRDefault="00CA4378" w:rsidP="0017273C">
      <w:pPr>
        <w:numPr>
          <w:ilvl w:val="0"/>
          <w:numId w:val="8"/>
        </w:numPr>
        <w:spacing w:after="240" w:line="360" w:lineRule="auto"/>
        <w:jc w:val="both"/>
        <w:rPr>
          <w:lang w:val="bg-BG"/>
        </w:rPr>
      </w:pPr>
      <w:r w:rsidRPr="00CA4378">
        <w:rPr>
          <w:lang w:val="bg-BG"/>
        </w:rPr>
        <w:t>Създаване и периодично а</w:t>
      </w:r>
      <w:r w:rsidR="0017273C" w:rsidRPr="00CA4378">
        <w:rPr>
          <w:lang w:val="bg-BG"/>
        </w:rPr>
        <w:t xml:space="preserve">ктуализиране на състава на Националния пандемичен комитет (НПК). </w:t>
      </w:r>
    </w:p>
    <w:p w:rsidR="0017273C" w:rsidRPr="00737EAD" w:rsidRDefault="0017273C" w:rsidP="0017273C">
      <w:pPr>
        <w:numPr>
          <w:ilvl w:val="0"/>
          <w:numId w:val="8"/>
        </w:numPr>
        <w:spacing w:after="240" w:line="360" w:lineRule="auto"/>
        <w:jc w:val="both"/>
        <w:rPr>
          <w:lang w:val="bg-BG"/>
        </w:rPr>
      </w:pPr>
      <w:r w:rsidRPr="00737EAD">
        <w:rPr>
          <w:lang w:val="bg-BG"/>
        </w:rPr>
        <w:t>Популяризиране на значението на плана за готовност за пандемия сред съответните институции и административни органи, вземащи решения на национално ниво.</w:t>
      </w:r>
    </w:p>
    <w:p w:rsidR="003D2A96" w:rsidRDefault="003D2A96" w:rsidP="003D2A96">
      <w:pPr>
        <w:numPr>
          <w:ilvl w:val="0"/>
          <w:numId w:val="8"/>
        </w:numPr>
        <w:spacing w:after="240" w:line="360" w:lineRule="auto"/>
        <w:jc w:val="both"/>
        <w:rPr>
          <w:lang w:val="bg-BG"/>
        </w:rPr>
      </w:pPr>
      <w:r>
        <w:rPr>
          <w:lang w:val="bg-BG"/>
        </w:rPr>
        <w:t xml:space="preserve">Създаване на </w:t>
      </w:r>
      <w:r w:rsidRPr="003D2A96">
        <w:rPr>
          <w:lang w:val="bg-BG"/>
        </w:rPr>
        <w:t>колаборация с местни и международни хуманитарни агенции и организации за определяне на техния капацитет  за подпомагане на нуждаещите се по време на пандемия (храна, подслон, вода, санитария, мед. обслужване)</w:t>
      </w:r>
      <w:r>
        <w:rPr>
          <w:lang w:val="bg-BG"/>
        </w:rPr>
        <w:t>.</w:t>
      </w:r>
    </w:p>
    <w:p w:rsidR="0017273C" w:rsidRPr="003D2A96" w:rsidRDefault="0017273C" w:rsidP="003D2A96">
      <w:pPr>
        <w:numPr>
          <w:ilvl w:val="0"/>
          <w:numId w:val="8"/>
        </w:numPr>
        <w:spacing w:after="240" w:line="360" w:lineRule="auto"/>
        <w:jc w:val="both"/>
        <w:rPr>
          <w:lang w:val="bg-BG"/>
        </w:rPr>
      </w:pPr>
      <w:r w:rsidRPr="003D2A96">
        <w:rPr>
          <w:lang w:val="bg-BG"/>
        </w:rPr>
        <w:t>Сключване на междусекторни и междуправителствени споразумения за изпълнение на определени ангажименти</w:t>
      </w:r>
      <w:r w:rsidR="00CA4378" w:rsidRPr="003D2A96">
        <w:rPr>
          <w:lang w:val="bg-BG"/>
        </w:rPr>
        <w:t xml:space="preserve"> и дейности за преодоляване на възникналата пандемия</w:t>
      </w:r>
      <w:r w:rsidRPr="003D2A96">
        <w:rPr>
          <w:lang w:val="bg-BG"/>
        </w:rPr>
        <w:t>.</w:t>
      </w:r>
    </w:p>
    <w:p w:rsidR="0017273C" w:rsidRPr="00737EAD" w:rsidRDefault="0017273C" w:rsidP="0017273C">
      <w:pPr>
        <w:numPr>
          <w:ilvl w:val="0"/>
          <w:numId w:val="8"/>
        </w:numPr>
        <w:spacing w:after="240" w:line="360" w:lineRule="auto"/>
        <w:jc w:val="both"/>
        <w:rPr>
          <w:lang w:val="bg-BG"/>
        </w:rPr>
      </w:pPr>
      <w:r w:rsidRPr="00737EAD">
        <w:rPr>
          <w:lang w:val="bg-BG"/>
        </w:rPr>
        <w:t>Осигуряване на прилагането на плана и подготвителните действия на всички административни нива.</w:t>
      </w:r>
      <w:r w:rsidRPr="00737EAD">
        <w:rPr>
          <w:b/>
          <w:lang w:val="bg-BG"/>
        </w:rPr>
        <w:t xml:space="preserve"> </w:t>
      </w:r>
    </w:p>
    <w:p w:rsidR="0017273C" w:rsidRDefault="00CA4378" w:rsidP="0017273C">
      <w:pPr>
        <w:numPr>
          <w:ilvl w:val="0"/>
          <w:numId w:val="8"/>
        </w:numPr>
        <w:spacing w:after="240" w:line="360" w:lineRule="auto"/>
        <w:jc w:val="both"/>
        <w:rPr>
          <w:lang w:val="bg-BG"/>
        </w:rPr>
      </w:pPr>
      <w:r>
        <w:rPr>
          <w:lang w:val="bg-BG"/>
        </w:rPr>
        <w:t>Определяне на</w:t>
      </w:r>
      <w:r w:rsidR="0017273C" w:rsidRPr="00737EAD">
        <w:rPr>
          <w:lang w:val="bg-BG"/>
        </w:rPr>
        <w:t xml:space="preserve"> реда и начина на информиране, субординация и действия при промени в епидемичната ситуация. </w:t>
      </w:r>
    </w:p>
    <w:p w:rsidR="0017273C" w:rsidRDefault="0017273C" w:rsidP="0017273C">
      <w:pPr>
        <w:numPr>
          <w:ilvl w:val="0"/>
          <w:numId w:val="8"/>
        </w:numPr>
        <w:spacing w:after="240" w:line="360" w:lineRule="auto"/>
        <w:jc w:val="both"/>
        <w:rPr>
          <w:lang w:val="bg-BG"/>
        </w:rPr>
      </w:pPr>
      <w:r>
        <w:rPr>
          <w:lang w:val="bg-BG"/>
        </w:rPr>
        <w:t xml:space="preserve">Изготвяне на </w:t>
      </w:r>
      <w:r w:rsidRPr="00A43E29">
        <w:rPr>
          <w:lang w:val="bg-BG"/>
        </w:rPr>
        <w:t>национални методични указания, ръководства и заповеди за действия по време на пандемия</w:t>
      </w:r>
      <w:r w:rsidR="00E52D34">
        <w:rPr>
          <w:lang w:val="bg-BG"/>
        </w:rPr>
        <w:t>/</w:t>
      </w:r>
      <w:r w:rsidR="00CA4378">
        <w:rPr>
          <w:lang w:val="bg-BG"/>
        </w:rPr>
        <w:t>извънредно положение/</w:t>
      </w:r>
      <w:r w:rsidR="00E52D34">
        <w:rPr>
          <w:lang w:val="bg-BG"/>
        </w:rPr>
        <w:t>извънредна епидемична обстановка</w:t>
      </w:r>
      <w:r w:rsidRPr="00A43E29">
        <w:rPr>
          <w:lang w:val="bg-BG"/>
        </w:rPr>
        <w:t xml:space="preserve">. </w:t>
      </w:r>
    </w:p>
    <w:p w:rsidR="00F77D6C" w:rsidRDefault="00F77D6C" w:rsidP="00466766">
      <w:pPr>
        <w:spacing w:after="240" w:line="360" w:lineRule="auto"/>
        <w:rPr>
          <w:rFonts w:cs="Times New Roman"/>
          <w:b/>
          <w:lang w:val="bg-BG"/>
        </w:rPr>
      </w:pPr>
      <w:r w:rsidRPr="009A1726">
        <w:rPr>
          <w:rFonts w:cs="Times New Roman"/>
          <w:b/>
          <w:lang w:val="bg-BG"/>
        </w:rPr>
        <w:t xml:space="preserve">Средства за профилактика и лечение </w:t>
      </w:r>
    </w:p>
    <w:p w:rsidR="00835B78" w:rsidRPr="009A1726" w:rsidRDefault="00835B78" w:rsidP="00466766">
      <w:pPr>
        <w:spacing w:after="240" w:line="360" w:lineRule="auto"/>
        <w:rPr>
          <w:rFonts w:cs="Times New Roman"/>
          <w:b/>
          <w:lang w:val="bg-BG"/>
        </w:rPr>
      </w:pPr>
      <w:r w:rsidRPr="009A1726">
        <w:rPr>
          <w:lang w:val="bg-BG"/>
        </w:rPr>
        <w:t>Основни компоненти на системата от мерки, които здравеопазването трябва да предприеме в условията на пандемия са екстрената профилактика с ваксини и и специфичн</w:t>
      </w:r>
      <w:r>
        <w:rPr>
          <w:lang w:val="bg-BG"/>
        </w:rPr>
        <w:t xml:space="preserve">о лечение </w:t>
      </w:r>
      <w:r w:rsidRPr="009A1726">
        <w:rPr>
          <w:lang w:val="bg-BG"/>
        </w:rPr>
        <w:t xml:space="preserve"> с </w:t>
      </w:r>
      <w:r>
        <w:rPr>
          <w:lang w:val="bg-BG"/>
        </w:rPr>
        <w:t>лекарствени продукти</w:t>
      </w:r>
      <w:r w:rsidRPr="009A1726">
        <w:rPr>
          <w:lang w:val="bg-BG"/>
        </w:rPr>
        <w:t xml:space="preserve">, при което от особено значение е те да бъдат адекватно използвани. </w:t>
      </w:r>
      <w:r>
        <w:rPr>
          <w:rFonts w:cs="Times New Roman"/>
          <w:b/>
          <w:lang w:val="bg-BG"/>
        </w:rPr>
        <w:t>Лекарствени про</w:t>
      </w:r>
      <w:r w:rsidR="009448F4">
        <w:rPr>
          <w:rFonts w:cs="Times New Roman"/>
          <w:b/>
          <w:lang w:val="bg-BG"/>
        </w:rPr>
        <w:t>дукти</w:t>
      </w:r>
      <w:r>
        <w:rPr>
          <w:rFonts w:cs="Times New Roman"/>
          <w:b/>
          <w:lang w:val="bg-BG"/>
        </w:rPr>
        <w:t>:</w:t>
      </w:r>
    </w:p>
    <w:p w:rsidR="00587DA8" w:rsidRPr="00107F93" w:rsidRDefault="00587DA8" w:rsidP="00466766">
      <w:pPr>
        <w:spacing w:after="240" w:line="360" w:lineRule="auto"/>
        <w:jc w:val="both"/>
        <w:outlineLvl w:val="0"/>
        <w:rPr>
          <w:rFonts w:eastAsia="Arial Unicode MS"/>
          <w:szCs w:val="22"/>
          <w:lang w:eastAsia="en-US"/>
        </w:rPr>
      </w:pPr>
      <w:r>
        <w:rPr>
          <w:rFonts w:eastAsia="Arial Unicode MS"/>
          <w:szCs w:val="22"/>
          <w:lang w:val="bg-BG" w:eastAsia="en-US"/>
        </w:rPr>
        <w:t xml:space="preserve">По време на пандемия от съществено значение за всички </w:t>
      </w:r>
      <w:r w:rsidRPr="00107F93">
        <w:rPr>
          <w:rFonts w:eastAsia="Arial Unicode MS"/>
          <w:szCs w:val="22"/>
          <w:lang w:eastAsia="en-US"/>
        </w:rPr>
        <w:t xml:space="preserve">нуждаещи се пациенти </w:t>
      </w:r>
      <w:r>
        <w:rPr>
          <w:rFonts w:eastAsia="Arial Unicode MS"/>
          <w:szCs w:val="22"/>
          <w:lang w:val="bg-BG" w:eastAsia="en-US"/>
        </w:rPr>
        <w:t xml:space="preserve">е </w:t>
      </w:r>
      <w:r>
        <w:rPr>
          <w:rFonts w:eastAsia="Arial Unicode MS"/>
          <w:szCs w:val="22"/>
          <w:lang w:eastAsia="en-US"/>
        </w:rPr>
        <w:t xml:space="preserve">осигуряването на </w:t>
      </w:r>
      <w:r w:rsidRPr="00107F93">
        <w:rPr>
          <w:rFonts w:eastAsia="Arial Unicode MS"/>
          <w:szCs w:val="22"/>
          <w:lang w:eastAsia="en-US"/>
        </w:rPr>
        <w:t>качествени, ефективн</w:t>
      </w:r>
      <w:r>
        <w:rPr>
          <w:rFonts w:eastAsia="Arial Unicode MS"/>
          <w:szCs w:val="22"/>
          <w:lang w:eastAsia="en-US"/>
        </w:rPr>
        <w:t xml:space="preserve">и и достъпни лекарства, като по </w:t>
      </w:r>
      <w:r w:rsidRPr="00107F93">
        <w:rPr>
          <w:rFonts w:eastAsia="Arial Unicode MS"/>
          <w:szCs w:val="22"/>
          <w:lang w:eastAsia="en-US"/>
        </w:rPr>
        <w:t>конкретните действия има общи за целия ЕС законо</w:t>
      </w:r>
      <w:r>
        <w:rPr>
          <w:rFonts w:eastAsia="Arial Unicode MS"/>
          <w:szCs w:val="22"/>
          <w:lang w:eastAsia="en-US"/>
        </w:rPr>
        <w:t>дателство,  стандарти и обмяна</w:t>
      </w:r>
      <w:r w:rsidRPr="00107F93">
        <w:rPr>
          <w:rFonts w:eastAsia="Arial Unicode MS"/>
          <w:szCs w:val="22"/>
          <w:lang w:eastAsia="en-US"/>
        </w:rPr>
        <w:t xml:space="preserve"> на добри практики. </w:t>
      </w:r>
    </w:p>
    <w:p w:rsidR="00587DA8" w:rsidRDefault="00587DA8" w:rsidP="0069792F">
      <w:pPr>
        <w:pStyle w:val="ListParagraph"/>
        <w:numPr>
          <w:ilvl w:val="0"/>
          <w:numId w:val="31"/>
        </w:numPr>
        <w:spacing w:after="240" w:line="360" w:lineRule="auto"/>
        <w:contextualSpacing/>
        <w:jc w:val="both"/>
        <w:outlineLvl w:val="0"/>
        <w:rPr>
          <w:rFonts w:eastAsia="Arial Unicode MS"/>
          <w:szCs w:val="22"/>
          <w:lang w:eastAsia="en-US"/>
        </w:rPr>
      </w:pPr>
      <w:r>
        <w:rPr>
          <w:rFonts w:eastAsia="Arial Unicode MS"/>
          <w:szCs w:val="22"/>
          <w:lang w:eastAsia="en-US"/>
        </w:rPr>
        <w:t>Достъп до лекарствени продукти:</w:t>
      </w:r>
    </w:p>
    <w:p w:rsidR="00587DA8" w:rsidRDefault="00587DA8" w:rsidP="0069792F">
      <w:pPr>
        <w:pStyle w:val="ListParagraph"/>
        <w:numPr>
          <w:ilvl w:val="1"/>
          <w:numId w:val="31"/>
        </w:numPr>
        <w:tabs>
          <w:tab w:val="left" w:pos="1560"/>
        </w:tabs>
        <w:spacing w:after="240" w:line="360" w:lineRule="auto"/>
        <w:ind w:left="1418"/>
        <w:contextualSpacing/>
        <w:jc w:val="both"/>
        <w:outlineLvl w:val="0"/>
        <w:rPr>
          <w:rFonts w:eastAsia="Arial Unicode MS"/>
          <w:szCs w:val="22"/>
          <w:lang w:eastAsia="en-US"/>
        </w:rPr>
      </w:pPr>
      <w:r>
        <w:rPr>
          <w:rFonts w:eastAsia="Arial Unicode MS"/>
          <w:szCs w:val="22"/>
          <w:lang w:eastAsia="en-US"/>
        </w:rPr>
        <w:t xml:space="preserve"> </w:t>
      </w:r>
      <w:r w:rsidRPr="001027BD">
        <w:rPr>
          <w:rFonts w:eastAsia="Arial Unicode MS"/>
          <w:szCs w:val="22"/>
          <w:lang w:eastAsia="en-US"/>
        </w:rPr>
        <w:t xml:space="preserve">Достъп до </w:t>
      </w:r>
      <w:r>
        <w:rPr>
          <w:rFonts w:eastAsia="Arial Unicode MS"/>
          <w:szCs w:val="22"/>
          <w:lang w:eastAsia="en-US"/>
        </w:rPr>
        <w:t xml:space="preserve">разрешени за употреба </w:t>
      </w:r>
      <w:r w:rsidRPr="00A36473">
        <w:rPr>
          <w:rFonts w:eastAsia="Arial Unicode MS"/>
          <w:szCs w:val="22"/>
          <w:lang w:eastAsia="en-US"/>
        </w:rPr>
        <w:t>лекарствени продукти</w:t>
      </w:r>
    </w:p>
    <w:p w:rsidR="00587DA8" w:rsidRDefault="00587DA8" w:rsidP="0069792F">
      <w:pPr>
        <w:pStyle w:val="ListParagraph"/>
        <w:numPr>
          <w:ilvl w:val="2"/>
          <w:numId w:val="31"/>
        </w:numPr>
        <w:tabs>
          <w:tab w:val="left" w:pos="1843"/>
        </w:tabs>
        <w:spacing w:after="240" w:line="360" w:lineRule="auto"/>
        <w:ind w:left="142" w:firstLine="992"/>
        <w:contextualSpacing/>
        <w:jc w:val="both"/>
        <w:outlineLvl w:val="0"/>
        <w:rPr>
          <w:rFonts w:eastAsia="Arial Unicode MS"/>
          <w:szCs w:val="22"/>
          <w:lang w:eastAsia="en-US"/>
        </w:rPr>
      </w:pPr>
      <w:r w:rsidRPr="00A36473">
        <w:rPr>
          <w:rFonts w:eastAsia="Arial Unicode MS"/>
          <w:szCs w:val="22"/>
          <w:lang w:eastAsia="en-US"/>
        </w:rPr>
        <w:t xml:space="preserve">Осигуряване на наличност/резерв от разрешени за употреба </w:t>
      </w:r>
      <w:r>
        <w:rPr>
          <w:rFonts w:eastAsia="Arial Unicode MS"/>
          <w:szCs w:val="22"/>
          <w:lang w:eastAsia="en-US"/>
        </w:rPr>
        <w:t xml:space="preserve">и разпространяващи се в страната </w:t>
      </w:r>
      <w:r w:rsidRPr="00A36473">
        <w:rPr>
          <w:rFonts w:eastAsia="Arial Unicode MS"/>
          <w:szCs w:val="22"/>
          <w:lang w:eastAsia="en-US"/>
        </w:rPr>
        <w:t xml:space="preserve">антиинфекциозни лекарствени продукти за системно приложение с терапевтични показания за етиологично лечение на причинителя на пандемията (когато е приложимо) и на настъпилите </w:t>
      </w:r>
      <w:r>
        <w:rPr>
          <w:rFonts w:eastAsia="Arial Unicode MS"/>
          <w:szCs w:val="22"/>
          <w:lang w:eastAsia="en-US"/>
        </w:rPr>
        <w:t xml:space="preserve">възпалителни </w:t>
      </w:r>
      <w:r w:rsidRPr="00A36473">
        <w:rPr>
          <w:rFonts w:eastAsia="Arial Unicode MS"/>
          <w:szCs w:val="22"/>
          <w:lang w:eastAsia="en-US"/>
        </w:rPr>
        <w:t>усложнения;</w:t>
      </w:r>
    </w:p>
    <w:p w:rsidR="00587DA8" w:rsidRDefault="00587DA8" w:rsidP="0069792F">
      <w:pPr>
        <w:pStyle w:val="ListParagraph"/>
        <w:numPr>
          <w:ilvl w:val="2"/>
          <w:numId w:val="31"/>
        </w:numPr>
        <w:tabs>
          <w:tab w:val="left" w:pos="1843"/>
        </w:tabs>
        <w:spacing w:after="240" w:line="360" w:lineRule="auto"/>
        <w:ind w:left="142" w:firstLine="992"/>
        <w:contextualSpacing/>
        <w:jc w:val="both"/>
        <w:outlineLvl w:val="0"/>
        <w:rPr>
          <w:rFonts w:eastAsia="Arial Unicode MS"/>
          <w:szCs w:val="22"/>
          <w:lang w:eastAsia="en-US"/>
        </w:rPr>
      </w:pPr>
      <w:r>
        <w:rPr>
          <w:rFonts w:eastAsia="Arial Unicode MS"/>
          <w:szCs w:val="22"/>
          <w:lang w:eastAsia="en-US"/>
        </w:rPr>
        <w:t xml:space="preserve">Използване на възможностите на </w:t>
      </w:r>
      <w:r w:rsidRPr="00453120">
        <w:rPr>
          <w:rFonts w:eastAsia="Arial Unicode MS"/>
          <w:szCs w:val="22"/>
          <w:lang w:eastAsia="en-US"/>
        </w:rPr>
        <w:t xml:space="preserve">чл. 266а, </w:t>
      </w:r>
      <w:r>
        <w:rPr>
          <w:rFonts w:eastAsia="Arial Unicode MS"/>
          <w:szCs w:val="22"/>
          <w:lang w:eastAsia="en-US"/>
        </w:rPr>
        <w:t xml:space="preserve">ал. 1 от </w:t>
      </w:r>
      <w:r w:rsidRPr="00453120">
        <w:rPr>
          <w:rFonts w:eastAsia="Arial Unicode MS"/>
          <w:szCs w:val="22"/>
          <w:lang w:eastAsia="en-US"/>
        </w:rPr>
        <w:t>Закона за лекарствените продукти в хуманната медицина (ЗЛПХМ)</w:t>
      </w:r>
      <w:r>
        <w:rPr>
          <w:rFonts w:eastAsia="Arial Unicode MS"/>
          <w:szCs w:val="22"/>
          <w:lang w:eastAsia="en-US"/>
        </w:rPr>
        <w:t>,</w:t>
      </w:r>
      <w:r w:rsidRPr="00453120">
        <w:rPr>
          <w:rFonts w:eastAsia="Arial Unicode MS"/>
          <w:szCs w:val="22"/>
          <w:lang w:eastAsia="en-US"/>
        </w:rPr>
        <w:t xml:space="preserve"> </w:t>
      </w:r>
      <w:r>
        <w:rPr>
          <w:rFonts w:eastAsia="Arial Unicode MS"/>
          <w:szCs w:val="22"/>
          <w:lang w:eastAsia="en-US"/>
        </w:rPr>
        <w:t xml:space="preserve">който предвижда </w:t>
      </w:r>
      <w:r w:rsidRPr="00453120">
        <w:rPr>
          <w:rFonts w:eastAsia="Arial Unicode MS"/>
          <w:szCs w:val="22"/>
          <w:lang w:eastAsia="en-US"/>
        </w:rPr>
        <w:t xml:space="preserve">когато лечението на съответното заболяване е без алтернатива в страната, за конкретен пациент да се прилага лекарствен продукт, който </w:t>
      </w:r>
      <w:r>
        <w:rPr>
          <w:rFonts w:eastAsia="Arial Unicode MS"/>
          <w:szCs w:val="22"/>
          <w:lang w:eastAsia="en-US"/>
        </w:rPr>
        <w:t>е разрешен за употреба в страна-</w:t>
      </w:r>
      <w:r w:rsidRPr="00453120">
        <w:rPr>
          <w:rFonts w:eastAsia="Arial Unicode MS"/>
          <w:szCs w:val="22"/>
          <w:lang w:eastAsia="en-US"/>
        </w:rPr>
        <w:t>членка на Европейския съюз, разрешен е за употреба по реда на ЗЛПХМ, но не се разпространява на българския паз</w:t>
      </w:r>
      <w:r>
        <w:rPr>
          <w:rFonts w:eastAsia="Arial Unicode MS"/>
          <w:szCs w:val="22"/>
          <w:lang w:eastAsia="en-US"/>
        </w:rPr>
        <w:t>ар.</w:t>
      </w:r>
      <w:r w:rsidRPr="00453120">
        <w:rPr>
          <w:rFonts w:eastAsia="Arial Unicode MS"/>
          <w:szCs w:val="22"/>
          <w:lang w:eastAsia="en-US"/>
        </w:rPr>
        <w:t xml:space="preserve"> Ред</w:t>
      </w:r>
      <w:r>
        <w:rPr>
          <w:rFonts w:eastAsia="Arial Unicode MS"/>
          <w:szCs w:val="22"/>
          <w:lang w:eastAsia="en-US"/>
        </w:rPr>
        <w:t>ът за осигуряване</w:t>
      </w:r>
      <w:r w:rsidRPr="00453120">
        <w:rPr>
          <w:rFonts w:eastAsia="Arial Unicode MS"/>
          <w:szCs w:val="22"/>
          <w:lang w:eastAsia="en-US"/>
        </w:rPr>
        <w:t xml:space="preserve"> е въведен чрез ЗЛПХМ и подзаконовата нормативна уредба</w:t>
      </w:r>
      <w:r>
        <w:rPr>
          <w:rFonts w:eastAsia="Arial Unicode MS"/>
          <w:szCs w:val="22"/>
          <w:lang w:eastAsia="en-US"/>
        </w:rPr>
        <w:t xml:space="preserve"> –</w:t>
      </w:r>
      <w:r w:rsidRPr="00453120">
        <w:rPr>
          <w:rFonts w:eastAsia="Arial Unicode MS"/>
          <w:szCs w:val="22"/>
          <w:lang w:eastAsia="en-US"/>
        </w:rPr>
        <w:t xml:space="preserve"> Наредба</w:t>
      </w:r>
      <w:r>
        <w:rPr>
          <w:rFonts w:eastAsia="Arial Unicode MS"/>
          <w:szCs w:val="22"/>
          <w:lang w:eastAsia="en-US"/>
        </w:rPr>
        <w:t xml:space="preserve"> №</w:t>
      </w:r>
      <w:r w:rsidRPr="00453120">
        <w:rPr>
          <w:rFonts w:eastAsia="Arial Unicode MS"/>
          <w:szCs w:val="22"/>
          <w:lang w:eastAsia="en-US"/>
        </w:rPr>
        <w:t>10 от 17 ноември 2011 г. за условията и реда за лечение с неразрешени за употреба в Република България лекарствени продукти и лекарствени продукти за състрадателна употреба, както и за условията и реда за включване, промени, изключване и доставка на лекарствени продукти от списъка по чл. 266а, ал. 2 от ЗЛПХМ</w:t>
      </w:r>
      <w:r w:rsidRPr="002022AB">
        <w:rPr>
          <w:rFonts w:eastAsia="Arial Unicode MS"/>
          <w:szCs w:val="22"/>
          <w:lang w:eastAsia="en-US"/>
        </w:rPr>
        <w:t xml:space="preserve"> </w:t>
      </w:r>
      <w:r>
        <w:rPr>
          <w:rFonts w:eastAsia="Arial Unicode MS"/>
          <w:szCs w:val="22"/>
          <w:lang w:eastAsia="en-US"/>
        </w:rPr>
        <w:t>(</w:t>
      </w:r>
      <w:r w:rsidRPr="00243C5B">
        <w:rPr>
          <w:rFonts w:eastAsia="Arial Unicode MS"/>
          <w:szCs w:val="22"/>
          <w:lang w:eastAsia="en-US"/>
        </w:rPr>
        <w:t>Наредба №10 от 2011 г.</w:t>
      </w:r>
      <w:r>
        <w:rPr>
          <w:rFonts w:eastAsia="Arial Unicode MS"/>
          <w:szCs w:val="22"/>
          <w:lang w:eastAsia="en-US"/>
        </w:rPr>
        <w:t>)</w:t>
      </w:r>
    </w:p>
    <w:p w:rsidR="00587DA8" w:rsidRPr="007C0C22" w:rsidRDefault="0069792F" w:rsidP="00466766">
      <w:pPr>
        <w:tabs>
          <w:tab w:val="left" w:pos="1134"/>
        </w:tabs>
        <w:spacing w:after="240" w:line="360" w:lineRule="auto"/>
        <w:ind w:left="142"/>
        <w:jc w:val="both"/>
        <w:outlineLvl w:val="0"/>
        <w:rPr>
          <w:rFonts w:eastAsia="Arial Unicode MS"/>
          <w:szCs w:val="22"/>
          <w:lang w:eastAsia="en-US"/>
        </w:rPr>
      </w:pPr>
      <w:r>
        <w:rPr>
          <w:rFonts w:eastAsia="Arial Unicode MS"/>
          <w:szCs w:val="22"/>
          <w:lang w:eastAsia="en-US"/>
        </w:rPr>
        <w:tab/>
      </w:r>
      <w:r w:rsidR="00587DA8" w:rsidRPr="007C0C22">
        <w:rPr>
          <w:rFonts w:eastAsia="Arial Unicode MS"/>
          <w:szCs w:val="22"/>
          <w:lang w:eastAsia="en-US"/>
        </w:rPr>
        <w:t>Ч</w:t>
      </w:r>
      <w:r w:rsidR="00587DA8">
        <w:rPr>
          <w:rFonts w:eastAsia="Arial Unicode MS"/>
          <w:szCs w:val="22"/>
          <w:lang w:eastAsia="en-US"/>
        </w:rPr>
        <w:t>лен 266а, ал. 2 от ЗЛПХМ регламентира</w:t>
      </w:r>
      <w:r w:rsidR="00587DA8" w:rsidRPr="007C0C22">
        <w:rPr>
          <w:rFonts w:eastAsia="Arial Unicode MS"/>
          <w:szCs w:val="22"/>
          <w:lang w:eastAsia="en-US"/>
        </w:rPr>
        <w:t>, че ежегодно по предложение на лечебните заведения за болнична помощ в страната, след становище на Изпълнителната агенция по лекарствата (ИАЛ) и становище на експертния съвет по съответната медицинска специалност или медицинска дейност по чл. 6а, ал. 1, т. 1 от Закона за здравето, с цитираните лекарствени продукти се съставя Списък (Списък по чл. 266а ал. 2 от ЗЛПХМ), утвърждаван от министъра на здравеопазването. Промени или изключване на лекарствени продукти от списъка по чл. 266а, ал. 2 ЗЛПХМ се правят при настъпване на промяна в обстоятелствата по изготвянето му по реда на включването и се публикуват на интернет страницата на Министерството на здравеопазването.</w:t>
      </w:r>
    </w:p>
    <w:p w:rsidR="00587DA8" w:rsidRPr="001645CC" w:rsidRDefault="00587DA8" w:rsidP="0069792F">
      <w:pPr>
        <w:pStyle w:val="ListParagraph"/>
        <w:numPr>
          <w:ilvl w:val="1"/>
          <w:numId w:val="31"/>
        </w:numPr>
        <w:tabs>
          <w:tab w:val="left" w:pos="1560"/>
        </w:tabs>
        <w:spacing w:after="240" w:line="360" w:lineRule="auto"/>
        <w:ind w:hanging="1026"/>
        <w:contextualSpacing/>
        <w:jc w:val="both"/>
        <w:outlineLvl w:val="0"/>
        <w:rPr>
          <w:rFonts w:eastAsia="Arial Unicode MS"/>
          <w:szCs w:val="22"/>
          <w:lang w:eastAsia="en-US"/>
        </w:rPr>
      </w:pPr>
      <w:r w:rsidRPr="001645CC">
        <w:rPr>
          <w:rFonts w:eastAsia="Arial Unicode MS"/>
          <w:szCs w:val="22"/>
          <w:lang w:eastAsia="en-US"/>
        </w:rPr>
        <w:t xml:space="preserve"> Достъп до неразрешени за употреба лекарствени продукти</w:t>
      </w:r>
    </w:p>
    <w:p w:rsidR="00587DA8" w:rsidRPr="007C0C22" w:rsidRDefault="00587DA8" w:rsidP="0069792F">
      <w:pPr>
        <w:pStyle w:val="ListParagraph"/>
        <w:numPr>
          <w:ilvl w:val="2"/>
          <w:numId w:val="31"/>
        </w:numPr>
        <w:tabs>
          <w:tab w:val="left" w:pos="1985"/>
        </w:tabs>
        <w:spacing w:after="240" w:line="360" w:lineRule="auto"/>
        <w:ind w:left="142" w:firstLine="1134"/>
        <w:contextualSpacing/>
        <w:jc w:val="both"/>
        <w:outlineLvl w:val="0"/>
        <w:rPr>
          <w:rFonts w:eastAsia="Arial Unicode MS"/>
          <w:szCs w:val="22"/>
          <w:lang w:eastAsia="en-US"/>
        </w:rPr>
      </w:pPr>
      <w:r w:rsidRPr="00243C5B">
        <w:rPr>
          <w:rFonts w:eastAsia="Arial Unicode MS"/>
          <w:szCs w:val="22"/>
          <w:lang w:eastAsia="en-US"/>
        </w:rPr>
        <w:t>Използване на възможностите на чл. 9, ал. 1 от ЗЛПХМ за лечение на конкретен пациент да може да се прилага лекарствен продукт, който не е разрешен по реда на ЗЛПХМ, по специална поръчка на лечебно заведение за болнична помощ при условията и по реда на Наредба №10 от 2011 г.</w:t>
      </w:r>
      <w:r>
        <w:rPr>
          <w:rFonts w:eastAsia="Arial Unicode MS"/>
          <w:szCs w:val="22"/>
          <w:lang w:eastAsia="en-US"/>
        </w:rPr>
        <w:t>, която регламентира, че</w:t>
      </w:r>
      <w:r w:rsidRPr="00243C5B">
        <w:rPr>
          <w:rFonts w:eastAsia="Arial Unicode MS"/>
          <w:szCs w:val="22"/>
          <w:lang w:eastAsia="en-US"/>
        </w:rPr>
        <w:t xml:space="preserve"> </w:t>
      </w:r>
      <w:r w:rsidRPr="002022AB">
        <w:rPr>
          <w:rFonts w:eastAsia="Calibri"/>
          <w:iCs/>
          <w:lang w:eastAsia="en-US"/>
        </w:rPr>
        <w:t>неразрешени лекарства могат да се предписват, ако са разрешени за употреба в други държави и лечението с разрешените за употреба в Република България лекарствени продукти е невъзможно или е без резултат.</w:t>
      </w:r>
      <w:r>
        <w:rPr>
          <w:rFonts w:eastAsia="Calibri"/>
          <w:iCs/>
          <w:lang w:eastAsia="en-US"/>
        </w:rPr>
        <w:t xml:space="preserve"> </w:t>
      </w:r>
      <w:r w:rsidRPr="007C0C22">
        <w:rPr>
          <w:rFonts w:eastAsia="Arial Unicode MS"/>
          <w:szCs w:val="22"/>
          <w:lang w:eastAsia="en-US"/>
        </w:rPr>
        <w:t xml:space="preserve">Ръководителят на лечебното заведение носи отговорност за прилагането на лечението </w:t>
      </w:r>
      <w:r>
        <w:rPr>
          <w:rFonts w:eastAsia="Arial Unicode MS"/>
          <w:szCs w:val="22"/>
          <w:lang w:eastAsia="en-US"/>
        </w:rPr>
        <w:t>с неразрешен лекарствен продукт;</w:t>
      </w:r>
    </w:p>
    <w:p w:rsidR="00587DA8" w:rsidRPr="001E2119" w:rsidRDefault="00587DA8" w:rsidP="0069792F">
      <w:pPr>
        <w:pStyle w:val="ListParagraph"/>
        <w:numPr>
          <w:ilvl w:val="2"/>
          <w:numId w:val="31"/>
        </w:numPr>
        <w:tabs>
          <w:tab w:val="left" w:pos="1985"/>
        </w:tabs>
        <w:spacing w:after="240" w:line="360" w:lineRule="auto"/>
        <w:ind w:left="142" w:firstLine="1134"/>
        <w:contextualSpacing/>
        <w:jc w:val="both"/>
        <w:outlineLvl w:val="0"/>
        <w:rPr>
          <w:rFonts w:eastAsia="Arial Unicode MS"/>
          <w:szCs w:val="22"/>
          <w:lang w:eastAsia="en-US"/>
        </w:rPr>
      </w:pPr>
      <w:r w:rsidRPr="001E2119">
        <w:rPr>
          <w:rFonts w:eastAsia="Arial Unicode MS"/>
          <w:szCs w:val="22"/>
          <w:lang w:eastAsia="en-US"/>
        </w:rPr>
        <w:t>Прилагане на предвидената в чл. 10 на ЗЛПХМ</w:t>
      </w:r>
      <w:r>
        <w:rPr>
          <w:rFonts w:eastAsia="Arial Unicode MS"/>
          <w:szCs w:val="22"/>
          <w:lang w:eastAsia="en-US"/>
        </w:rPr>
        <w:t xml:space="preserve"> </w:t>
      </w:r>
      <w:r w:rsidRPr="001E2119">
        <w:rPr>
          <w:rFonts w:eastAsia="Arial Unicode MS"/>
          <w:szCs w:val="22"/>
          <w:lang w:eastAsia="en-US"/>
        </w:rPr>
        <w:t>възможност министърът на здравеопазването по мотивирано предложение на главния държавен здравен инспектор, съгласувано с изпълнителния директор на Изпълнителната агенция по лекарствата (ИАЛ), да може със заповед да разреши лечение за определен срок с лекарствен продукт, който не е разрешен по реда на глава трета на ЗЛПХМ, когато в страната има обявена епидемия, причинена от патогенни микроорганизми или токсини, или има предполагаемо или потвърдено разпространение на химически агенти или ядрена радиация и няма подходящ разрешен за употреба лекарствен продукт;</w:t>
      </w:r>
    </w:p>
    <w:p w:rsidR="00587DA8" w:rsidRPr="00C2367C" w:rsidRDefault="00587DA8" w:rsidP="0069792F">
      <w:pPr>
        <w:pStyle w:val="ListParagraph"/>
        <w:numPr>
          <w:ilvl w:val="2"/>
          <w:numId w:val="31"/>
        </w:numPr>
        <w:tabs>
          <w:tab w:val="left" w:pos="142"/>
          <w:tab w:val="left" w:pos="1985"/>
        </w:tabs>
        <w:spacing w:after="240" w:line="360" w:lineRule="auto"/>
        <w:ind w:left="142" w:firstLine="1134"/>
        <w:contextualSpacing/>
        <w:jc w:val="both"/>
        <w:outlineLvl w:val="0"/>
        <w:rPr>
          <w:rFonts w:eastAsia="Arial Unicode MS"/>
          <w:szCs w:val="22"/>
          <w:lang w:eastAsia="en-US"/>
        </w:rPr>
      </w:pPr>
      <w:r w:rsidRPr="00C2367C">
        <w:rPr>
          <w:rFonts w:eastAsia="Arial Unicode MS"/>
          <w:szCs w:val="22"/>
          <w:lang w:eastAsia="en-US"/>
        </w:rPr>
        <w:t>Друга нормативна възможност, която би могла да се приложи е нормата на чл. 11 от ЗЛПХМ, съгласно която министърът на здравеопазването може по причини, свързани със защита здравето на населението, със заповед да разпореди на изпълнителния директор на ИАЛ да разреши за употреба лекарствен продукт, който не е разрешен за употреба на територията на Република България и за който няма подадено заявление за издаване на разрешение, но е разрешен в друга държава членка.</w:t>
      </w:r>
      <w:r w:rsidRPr="00547608">
        <w:t xml:space="preserve"> </w:t>
      </w:r>
      <w:r w:rsidRPr="00C2367C">
        <w:rPr>
          <w:rFonts w:eastAsia="Arial Unicode MS"/>
          <w:szCs w:val="22"/>
          <w:lang w:eastAsia="en-US"/>
        </w:rPr>
        <w:t>В тези случаи изпълнителният директор на ИАЛ или упълномощено от него лице информира притежателя на разрешението за употреба на лекарствения продукт за започване на процедура по разрешаването на продукта за употреба; вписва като притежател в издаденото разрешение посоченото лице; изисква от регулаторния орган на държавата членка, издала разрешението за употреба, копие от оценъчния доклад и копие от разрешението за употреба.</w:t>
      </w:r>
      <w:r w:rsidRPr="00C2367C">
        <w:rPr>
          <w:rFonts w:ascii="Verdana" w:hAnsi="Verdana"/>
          <w:color w:val="565656"/>
          <w:sz w:val="18"/>
          <w:szCs w:val="18"/>
        </w:rPr>
        <w:t xml:space="preserve"> </w:t>
      </w:r>
      <w:r w:rsidRPr="00C2367C">
        <w:rPr>
          <w:rFonts w:eastAsia="Arial Unicode MS"/>
          <w:szCs w:val="22"/>
          <w:lang w:eastAsia="en-US"/>
        </w:rPr>
        <w:t>Изпълнителната агенция по лекарствата е длъжна да осигури съответствие на етикета, листовката за пациента, класификацията, рекламата и проследяването на безопасността на пуснатия на пазара лекарствен продукт с изискванията на ЗЛПХМ. Информацията върху опаковката и в листовката на лекарствения продукт не е задължително да бъде на български език.</w:t>
      </w:r>
      <w:r w:rsidRPr="00C2367C">
        <w:rPr>
          <w:rFonts w:ascii="Verdana" w:hAnsi="Verdana"/>
          <w:color w:val="565656"/>
          <w:sz w:val="18"/>
          <w:szCs w:val="18"/>
          <w:shd w:val="clear" w:color="auto" w:fill="FFFFFF"/>
        </w:rPr>
        <w:t xml:space="preserve"> </w:t>
      </w:r>
      <w:r w:rsidRPr="00C2367C">
        <w:rPr>
          <w:rFonts w:eastAsia="Arial Unicode MS"/>
          <w:szCs w:val="22"/>
          <w:lang w:eastAsia="en-US"/>
        </w:rPr>
        <w:t>Изпълнителният директор на ИАЛ информира Европейската комисия за издадените по този ред разрешения, за името и адреса на притежателя на разрешението, както и за датата на прекратяване на валидността им.</w:t>
      </w:r>
    </w:p>
    <w:p w:rsidR="00587DA8" w:rsidRDefault="00587DA8" w:rsidP="0069792F">
      <w:pPr>
        <w:pStyle w:val="ListParagraph"/>
        <w:numPr>
          <w:ilvl w:val="2"/>
          <w:numId w:val="31"/>
        </w:numPr>
        <w:tabs>
          <w:tab w:val="left" w:pos="142"/>
          <w:tab w:val="left" w:pos="1701"/>
          <w:tab w:val="left" w:pos="1985"/>
        </w:tabs>
        <w:spacing w:after="240" w:line="360" w:lineRule="auto"/>
        <w:ind w:left="142" w:firstLine="1134"/>
        <w:contextualSpacing/>
        <w:jc w:val="both"/>
        <w:outlineLvl w:val="0"/>
        <w:rPr>
          <w:rFonts w:eastAsia="Arial Unicode MS"/>
          <w:szCs w:val="22"/>
          <w:lang w:eastAsia="en-US"/>
        </w:rPr>
      </w:pPr>
      <w:r>
        <w:rPr>
          <w:rFonts w:eastAsia="Arial Unicode MS"/>
          <w:szCs w:val="22"/>
          <w:lang w:eastAsia="en-US"/>
        </w:rPr>
        <w:t xml:space="preserve">Прилагане на </w:t>
      </w:r>
      <w:r w:rsidRPr="00AE20AD">
        <w:rPr>
          <w:rFonts w:eastAsia="Arial Unicode MS"/>
          <w:szCs w:val="22"/>
          <w:lang w:eastAsia="en-US"/>
        </w:rPr>
        <w:t>лечение с лекарствен продукт за състрадателна употреба съгласно чл. 83 от Регламент (ЕО) № 726/2004 на Европейския парламент и на Съвета</w:t>
      </w:r>
      <w:r>
        <w:t xml:space="preserve">, регламентирано в </w:t>
      </w:r>
      <w:r w:rsidRPr="00D8604D">
        <w:rPr>
          <w:rFonts w:eastAsia="Arial Unicode MS"/>
          <w:szCs w:val="22"/>
          <w:lang w:eastAsia="en-US"/>
        </w:rPr>
        <w:t>чл. 9, ал. 3</w:t>
      </w:r>
      <w:r>
        <w:rPr>
          <w:rFonts w:eastAsia="Arial Unicode MS"/>
          <w:szCs w:val="22"/>
          <w:lang w:eastAsia="en-US"/>
        </w:rPr>
        <w:t xml:space="preserve"> от ЗЛПХМ.</w:t>
      </w:r>
    </w:p>
    <w:p w:rsidR="00587DA8" w:rsidRDefault="00587DA8" w:rsidP="00466766">
      <w:pPr>
        <w:spacing w:after="240" w:line="360" w:lineRule="auto"/>
        <w:ind w:left="142"/>
        <w:jc w:val="both"/>
      </w:pPr>
      <w:r w:rsidRPr="001D75D1">
        <w:t xml:space="preserve">Лечение по програма за състрадателна употреба се провежда с лекарствен продукт, който попада в категориите, посочени в чл. 3, параграфи 1 </w:t>
      </w:r>
      <w:r>
        <w:t xml:space="preserve">и 2 от Регламент (ЕО) №726/2004, и </w:t>
      </w:r>
      <w:r w:rsidRPr="001D75D1">
        <w:t xml:space="preserve">е обект на заявление за разрешение за употреба </w:t>
      </w:r>
      <w:r>
        <w:t xml:space="preserve">по реда на Регламент </w:t>
      </w:r>
      <w:r w:rsidRPr="006F1879">
        <w:t xml:space="preserve">(ЕО) </w:t>
      </w:r>
      <w:r>
        <w:t xml:space="preserve">№726/2004 или </w:t>
      </w:r>
      <w:r w:rsidRPr="001D75D1">
        <w:t>са налични доказателства за ефикасността и безопасността му въз основа на резултатите от провеждащи се клинични изпитвания фаза 3 или по изключение фаза 2 при наличие на становище на комисия от трима лекари, поне един от които е с призната специалност по профила на заболяването, и/или при предоставяне на положително становище за същата програма за състрадателна употреба от рег</w:t>
      </w:r>
      <w:r>
        <w:t>улаторен орган на друга държава-</w:t>
      </w:r>
      <w:r w:rsidRPr="001D75D1">
        <w:t>членка на ЕС.</w:t>
      </w:r>
      <w:r w:rsidRPr="00B2584B">
        <w:t xml:space="preserve"> Лечението на пациенти по програми за състрадателна употреба се осъществява по реда на Наредба №10 от 2011 г.</w:t>
      </w:r>
    </w:p>
    <w:p w:rsidR="00587DA8" w:rsidRPr="001645CC" w:rsidRDefault="00587DA8" w:rsidP="00466766">
      <w:pPr>
        <w:tabs>
          <w:tab w:val="left" w:pos="142"/>
          <w:tab w:val="left" w:pos="1418"/>
        </w:tabs>
        <w:spacing w:after="240" w:line="360" w:lineRule="auto"/>
        <w:ind w:firstLine="1134"/>
        <w:jc w:val="both"/>
        <w:outlineLvl w:val="0"/>
        <w:rPr>
          <w:rFonts w:eastAsia="Arial Unicode MS"/>
          <w:szCs w:val="22"/>
          <w:lang w:eastAsia="en-US"/>
        </w:rPr>
      </w:pPr>
      <w:r>
        <w:rPr>
          <w:rFonts w:eastAsia="Arial Unicode MS"/>
          <w:szCs w:val="22"/>
          <w:lang w:eastAsia="en-US"/>
        </w:rPr>
        <w:t xml:space="preserve">1.3. </w:t>
      </w:r>
      <w:r w:rsidRPr="001645CC">
        <w:rPr>
          <w:rFonts w:eastAsia="Arial Unicode MS"/>
          <w:szCs w:val="22"/>
          <w:lang w:eastAsia="en-US"/>
        </w:rPr>
        <w:t>Достъп до лекарствени продукти извън условията на разрешението за употреба</w:t>
      </w:r>
      <w:r>
        <w:rPr>
          <w:rFonts w:eastAsia="Arial Unicode MS"/>
          <w:szCs w:val="22"/>
          <w:lang w:eastAsia="en-US"/>
        </w:rPr>
        <w:t>:</w:t>
      </w:r>
    </w:p>
    <w:p w:rsidR="00587DA8" w:rsidRDefault="00587DA8" w:rsidP="00466766">
      <w:pPr>
        <w:spacing w:after="240" w:line="360" w:lineRule="auto"/>
        <w:ind w:left="142"/>
        <w:jc w:val="both"/>
        <w:outlineLvl w:val="0"/>
        <w:rPr>
          <w:rFonts w:eastAsia="Arial Unicode MS"/>
          <w:szCs w:val="22"/>
          <w:lang w:eastAsia="en-US"/>
        </w:rPr>
      </w:pPr>
      <w:r>
        <w:rPr>
          <w:rFonts w:eastAsia="Arial Unicode MS"/>
          <w:szCs w:val="22"/>
          <w:lang w:eastAsia="en-US"/>
        </w:rPr>
        <w:t xml:space="preserve">Член 266б от ЗЛПХМ </w:t>
      </w:r>
      <w:r w:rsidRPr="0004239D">
        <w:rPr>
          <w:rFonts w:eastAsia="Arial Unicode MS"/>
          <w:szCs w:val="22"/>
          <w:lang w:eastAsia="en-US"/>
        </w:rPr>
        <w:t>предоставя възможност по изключение, при липса на алтернатива за лечение на конкретен пациент и само в интерес на неговото здраве, разрешен за употреба в страната лекарствен продукт да може да се прилага извън условията на разрешението за употреба на лекарствения продукт, при наличие на научни доказателства за безопасността и ефикасността на този продукт (т. нар. off-label употреба). Лекарственият продукт, който се прилага off-label, се предписва от комисия от трима лекари от лечебно заведение за болнична помощ с призната специалност по профила на заболяването, които мотивират предписанието за всеки конкретен пациент. Лечението се провежда в лечебно заведение за болнична помощ след получаване на писмено информирано съгласие от пациен</w:t>
      </w:r>
      <w:r>
        <w:rPr>
          <w:rFonts w:eastAsia="Arial Unicode MS"/>
          <w:szCs w:val="22"/>
          <w:lang w:eastAsia="en-US"/>
        </w:rPr>
        <w:t>та. В</w:t>
      </w:r>
      <w:r w:rsidRPr="0004239D">
        <w:rPr>
          <w:rFonts w:eastAsia="Arial Unicode MS"/>
          <w:szCs w:val="22"/>
          <w:lang w:eastAsia="en-US"/>
        </w:rPr>
        <w:t xml:space="preserve">секи етап от лечението на пациента се проследява и документира от лекарите от комисията, предписали продукта, които носят отговорност за провеждане на лечението. За провеждането на посоченото лечение комисията следва да уведоми Изпълнителна агенция "Медицински надзор" и Изпълнителната агенция по лекарствата. Условията и редът за получаване на информирано съгласие от пациента, проследяването и документирането на лечението и на безопасността и ефикасността на лекарствения продукт </w:t>
      </w:r>
      <w:r>
        <w:rPr>
          <w:rFonts w:eastAsia="Arial Unicode MS"/>
          <w:szCs w:val="22"/>
          <w:lang w:eastAsia="en-US"/>
        </w:rPr>
        <w:t>п</w:t>
      </w:r>
      <w:r w:rsidRPr="0004239D">
        <w:rPr>
          <w:rFonts w:eastAsia="Arial Unicode MS"/>
          <w:szCs w:val="22"/>
          <w:lang w:eastAsia="en-US"/>
        </w:rPr>
        <w:t xml:space="preserve">редстои да </w:t>
      </w:r>
      <w:r>
        <w:rPr>
          <w:rFonts w:eastAsia="Arial Unicode MS"/>
          <w:szCs w:val="22"/>
          <w:lang w:eastAsia="en-US"/>
        </w:rPr>
        <w:t>бъдат определени в Наредба №</w:t>
      </w:r>
      <w:r w:rsidRPr="0004239D">
        <w:rPr>
          <w:rFonts w:eastAsia="Arial Unicode MS"/>
          <w:szCs w:val="22"/>
          <w:lang w:eastAsia="en-US"/>
        </w:rPr>
        <w:t>10 от 2011 г.</w:t>
      </w:r>
      <w:r w:rsidRPr="00A050A5">
        <w:t xml:space="preserve"> </w:t>
      </w:r>
    </w:p>
    <w:p w:rsidR="00587DA8" w:rsidRDefault="00587DA8" w:rsidP="0069792F">
      <w:pPr>
        <w:pStyle w:val="ListParagraph"/>
        <w:numPr>
          <w:ilvl w:val="0"/>
          <w:numId w:val="31"/>
        </w:numPr>
        <w:spacing w:after="240" w:line="360" w:lineRule="auto"/>
        <w:ind w:left="0" w:firstLine="1134"/>
        <w:contextualSpacing/>
        <w:jc w:val="both"/>
        <w:outlineLvl w:val="0"/>
        <w:rPr>
          <w:rFonts w:eastAsia="Arial Unicode MS"/>
          <w:szCs w:val="22"/>
          <w:lang w:eastAsia="en-US"/>
        </w:rPr>
      </w:pPr>
      <w:r w:rsidRPr="00A050A5">
        <w:rPr>
          <w:rFonts w:eastAsia="Arial Unicode MS"/>
          <w:szCs w:val="22"/>
          <w:lang w:eastAsia="en-US"/>
        </w:rPr>
        <w:t xml:space="preserve">Разработване </w:t>
      </w:r>
      <w:r>
        <w:rPr>
          <w:rFonts w:eastAsia="Arial Unicode MS"/>
          <w:szCs w:val="22"/>
          <w:lang w:eastAsia="en-US"/>
        </w:rPr>
        <w:t xml:space="preserve">на алгоритми за </w:t>
      </w:r>
      <w:r w:rsidR="00BB7956">
        <w:rPr>
          <w:rFonts w:eastAsia="Arial Unicode MS"/>
          <w:szCs w:val="22"/>
          <w:lang w:val="bg-BG" w:eastAsia="en-US"/>
        </w:rPr>
        <w:t xml:space="preserve">диагностика и </w:t>
      </w:r>
      <w:r>
        <w:rPr>
          <w:rFonts w:eastAsia="Arial Unicode MS"/>
          <w:szCs w:val="22"/>
          <w:lang w:eastAsia="en-US"/>
        </w:rPr>
        <w:t xml:space="preserve">лечение </w:t>
      </w:r>
      <w:r w:rsidR="00BB7956">
        <w:rPr>
          <w:rFonts w:eastAsia="Arial Unicode MS"/>
          <w:szCs w:val="22"/>
          <w:lang w:val="bg-BG" w:eastAsia="en-US"/>
        </w:rPr>
        <w:t>при</w:t>
      </w:r>
      <w:r w:rsidR="00BB7956">
        <w:rPr>
          <w:rFonts w:eastAsia="Arial Unicode MS"/>
          <w:szCs w:val="22"/>
          <w:lang w:eastAsia="en-US"/>
        </w:rPr>
        <w:t xml:space="preserve"> заболяването, предизвикало пандемия </w:t>
      </w:r>
      <w:r>
        <w:rPr>
          <w:rFonts w:eastAsia="Arial Unicode MS"/>
          <w:szCs w:val="22"/>
          <w:lang w:eastAsia="en-US"/>
        </w:rPr>
        <w:t xml:space="preserve">с цел създаване на единен подход за </w:t>
      </w:r>
      <w:r w:rsidR="00BB7956">
        <w:rPr>
          <w:rFonts w:eastAsia="Arial Unicode MS"/>
          <w:szCs w:val="22"/>
          <w:lang w:val="bg-BG" w:eastAsia="en-US"/>
        </w:rPr>
        <w:t>медицинска грижа</w:t>
      </w:r>
      <w:r>
        <w:rPr>
          <w:rFonts w:eastAsia="Arial Unicode MS"/>
          <w:szCs w:val="22"/>
          <w:lang w:eastAsia="en-US"/>
        </w:rPr>
        <w:t>:</w:t>
      </w:r>
    </w:p>
    <w:p w:rsidR="00587DA8" w:rsidRDefault="00587DA8" w:rsidP="00466766">
      <w:pPr>
        <w:spacing w:after="240" w:line="360" w:lineRule="auto"/>
        <w:jc w:val="both"/>
        <w:outlineLvl w:val="0"/>
        <w:rPr>
          <w:rFonts w:eastAsia="Arial Unicode MS"/>
          <w:szCs w:val="22"/>
          <w:lang w:eastAsia="en-US"/>
        </w:rPr>
      </w:pPr>
      <w:r>
        <w:rPr>
          <w:rFonts w:eastAsia="Arial Unicode MS"/>
          <w:szCs w:val="22"/>
          <w:lang w:eastAsia="en-US"/>
        </w:rPr>
        <w:t xml:space="preserve">Терапевтичните алгоритми се изготвят и/или </w:t>
      </w:r>
      <w:r w:rsidRPr="00895E2B">
        <w:rPr>
          <w:rFonts w:eastAsia="Arial Unicode MS"/>
          <w:szCs w:val="22"/>
          <w:lang w:eastAsia="en-US"/>
        </w:rPr>
        <w:t xml:space="preserve">своевременно </w:t>
      </w:r>
      <w:r>
        <w:rPr>
          <w:rFonts w:eastAsia="Arial Unicode MS"/>
          <w:szCs w:val="22"/>
          <w:lang w:eastAsia="en-US"/>
        </w:rPr>
        <w:t>се актуализират</w:t>
      </w:r>
      <w:r w:rsidRPr="00895E2B">
        <w:rPr>
          <w:rFonts w:eastAsia="Arial Unicode MS"/>
          <w:szCs w:val="22"/>
          <w:lang w:eastAsia="en-US"/>
        </w:rPr>
        <w:t xml:space="preserve"> съществуващите </w:t>
      </w:r>
      <w:r w:rsidRPr="00A050A5">
        <w:rPr>
          <w:rFonts w:eastAsia="Arial Unicode MS"/>
          <w:szCs w:val="22"/>
          <w:lang w:eastAsia="en-US"/>
        </w:rPr>
        <w:t>от съответните експертни съвети по медицински специалности или отделни медицински дейности по чл. 6а от Закона за здравето</w:t>
      </w:r>
      <w:r>
        <w:rPr>
          <w:rFonts w:eastAsia="Arial Unicode MS"/>
          <w:szCs w:val="22"/>
          <w:lang w:eastAsia="en-US"/>
        </w:rPr>
        <w:t xml:space="preserve">, </w:t>
      </w:r>
      <w:r w:rsidRPr="00A050A5">
        <w:rPr>
          <w:rFonts w:eastAsia="Arial Unicode MS"/>
          <w:szCs w:val="22"/>
          <w:lang w:eastAsia="en-US"/>
        </w:rPr>
        <w:t>в съответствие с с официалните  препоръки за поведение и лечение на Световната здравна организация, Европейският център за профилактика и контрол върху заболяванията и Европейската агенция по лекарствата, които се основават на натрупания споделен опит и резултатите от провеждащите се клинични изпитвания на лекарствени продукти</w:t>
      </w:r>
      <w:r>
        <w:rPr>
          <w:rFonts w:eastAsia="Arial Unicode MS"/>
          <w:szCs w:val="22"/>
          <w:lang w:eastAsia="en-US"/>
        </w:rPr>
        <w:t>.</w:t>
      </w:r>
    </w:p>
    <w:p w:rsidR="00587DA8" w:rsidRDefault="00587DA8" w:rsidP="0069792F">
      <w:pPr>
        <w:pStyle w:val="ListParagraph"/>
        <w:numPr>
          <w:ilvl w:val="0"/>
          <w:numId w:val="31"/>
        </w:numPr>
        <w:spacing w:after="240" w:line="360" w:lineRule="auto"/>
        <w:ind w:left="142" w:firstLine="992"/>
        <w:contextualSpacing/>
        <w:jc w:val="both"/>
        <w:outlineLvl w:val="0"/>
        <w:rPr>
          <w:rFonts w:eastAsia="Arial Unicode MS"/>
          <w:szCs w:val="22"/>
          <w:lang w:eastAsia="en-US"/>
        </w:rPr>
      </w:pPr>
      <w:r>
        <w:rPr>
          <w:rFonts w:eastAsia="Arial Unicode MS"/>
          <w:szCs w:val="22"/>
          <w:lang w:eastAsia="en-US"/>
        </w:rPr>
        <w:t>Предприемане на мерки за преодоляване на евентуален недостиг на лекарствени продукти в условия на повишено потребление по време</w:t>
      </w:r>
      <w:r w:rsidRPr="00C101EB">
        <w:rPr>
          <w:rFonts w:eastAsia="Arial Unicode MS"/>
          <w:szCs w:val="22"/>
          <w:lang w:eastAsia="en-US"/>
        </w:rPr>
        <w:t xml:space="preserve"> </w:t>
      </w:r>
      <w:r>
        <w:rPr>
          <w:rFonts w:eastAsia="Arial Unicode MS"/>
          <w:szCs w:val="22"/>
          <w:lang w:eastAsia="en-US"/>
        </w:rPr>
        <w:t>на пандемия:</w:t>
      </w:r>
    </w:p>
    <w:p w:rsidR="00587DA8" w:rsidRPr="00D1201E" w:rsidRDefault="00587DA8" w:rsidP="00466766">
      <w:pPr>
        <w:spacing w:after="240" w:line="360" w:lineRule="auto"/>
        <w:jc w:val="both"/>
        <w:outlineLvl w:val="0"/>
        <w:rPr>
          <w:rFonts w:eastAsia="Arial Unicode MS"/>
          <w:szCs w:val="22"/>
          <w:lang w:eastAsia="en-US"/>
        </w:rPr>
      </w:pPr>
      <w:r w:rsidRPr="00D1201E">
        <w:rPr>
          <w:rFonts w:eastAsia="Arial Unicode MS"/>
          <w:szCs w:val="22"/>
          <w:lang w:eastAsia="en-US"/>
        </w:rPr>
        <w:t>При установен недостиг от определени лекарствени продукти</w:t>
      </w:r>
      <w:r w:rsidRPr="00477864">
        <w:t xml:space="preserve"> </w:t>
      </w:r>
      <w:r w:rsidRPr="00D1201E">
        <w:rPr>
          <w:rFonts w:eastAsia="Arial Unicode MS"/>
          <w:szCs w:val="22"/>
          <w:lang w:eastAsia="en-US"/>
        </w:rPr>
        <w:t>съгласно разпоредбата на чл. 217б, ал. 5 от ЗЛПХМ</w:t>
      </w:r>
      <w:r>
        <w:rPr>
          <w:rFonts w:eastAsia="Arial Unicode MS"/>
          <w:szCs w:val="22"/>
          <w:lang w:eastAsia="en-US"/>
        </w:rPr>
        <w:t xml:space="preserve"> могат да се приложат мерките, предвидени в Глава девета „б“</w:t>
      </w:r>
      <w:r w:rsidRPr="00C101EB">
        <w:rPr>
          <w:rFonts w:eastAsia="Arial Unicode MS"/>
          <w:szCs w:val="22"/>
          <w:lang w:eastAsia="en-US"/>
        </w:rPr>
        <w:t xml:space="preserve"> </w:t>
      </w:r>
      <w:r>
        <w:rPr>
          <w:rFonts w:eastAsia="Arial Unicode MS"/>
          <w:szCs w:val="22"/>
          <w:lang w:eastAsia="en-US"/>
        </w:rPr>
        <w:t>на ЗЛПХМ като се използват</w:t>
      </w:r>
      <w:r w:rsidRPr="00D1201E">
        <w:rPr>
          <w:rFonts w:eastAsia="Arial Unicode MS"/>
          <w:szCs w:val="22"/>
          <w:lang w:eastAsia="en-US"/>
        </w:rPr>
        <w:t xml:space="preserve"> на възможностите за ограничаване на износа </w:t>
      </w:r>
      <w:r>
        <w:rPr>
          <w:rFonts w:eastAsia="Arial Unicode MS"/>
          <w:szCs w:val="22"/>
          <w:lang w:eastAsia="en-US"/>
        </w:rPr>
        <w:t xml:space="preserve">на лекарствени продукти с установен недостиг </w:t>
      </w:r>
      <w:r w:rsidRPr="00D1201E">
        <w:rPr>
          <w:rFonts w:eastAsia="Arial Unicode MS"/>
          <w:szCs w:val="22"/>
          <w:lang w:eastAsia="en-US"/>
        </w:rPr>
        <w:t>по реда на</w:t>
      </w:r>
      <w:r>
        <w:rPr>
          <w:rFonts w:eastAsia="Arial Unicode MS"/>
          <w:szCs w:val="22"/>
          <w:lang w:eastAsia="en-US"/>
        </w:rPr>
        <w:t xml:space="preserve"> чл. 217в от ЗЛПХМ.</w:t>
      </w:r>
    </w:p>
    <w:p w:rsidR="00587DA8" w:rsidRPr="00C20D8A" w:rsidRDefault="00587DA8" w:rsidP="0069792F">
      <w:pPr>
        <w:pStyle w:val="ListParagraph"/>
        <w:numPr>
          <w:ilvl w:val="0"/>
          <w:numId w:val="31"/>
        </w:numPr>
        <w:spacing w:after="240" w:line="360" w:lineRule="auto"/>
        <w:ind w:left="0" w:firstLine="1134"/>
        <w:contextualSpacing/>
        <w:jc w:val="both"/>
        <w:outlineLvl w:val="0"/>
        <w:rPr>
          <w:rFonts w:eastAsia="Arial Unicode MS"/>
          <w:szCs w:val="22"/>
          <w:lang w:eastAsia="en-US"/>
        </w:rPr>
      </w:pPr>
      <w:r w:rsidRPr="00C20D8A">
        <w:rPr>
          <w:rFonts w:eastAsia="Arial Unicode MS"/>
          <w:szCs w:val="22"/>
          <w:lang w:eastAsia="en-US"/>
        </w:rPr>
        <w:t>Осигуряване на нормативна възможност за заплащане на лекарствени продукти, които не са включени в Позитивния лекарствен списък</w:t>
      </w:r>
      <w:r>
        <w:rPr>
          <w:rFonts w:eastAsia="Arial Unicode MS"/>
          <w:szCs w:val="22"/>
          <w:lang w:eastAsia="en-US"/>
        </w:rPr>
        <w:t>,</w:t>
      </w:r>
      <w:r w:rsidRPr="00C20D8A">
        <w:t xml:space="preserve"> </w:t>
      </w:r>
      <w:r w:rsidRPr="00C20D8A">
        <w:rPr>
          <w:rFonts w:eastAsia="Arial Unicode MS"/>
          <w:szCs w:val="22"/>
          <w:lang w:eastAsia="en-US"/>
        </w:rPr>
        <w:t>необходими за профилактика или лечение при епидемични взривове, епидемии, пандемии</w:t>
      </w:r>
      <w:r>
        <w:rPr>
          <w:rFonts w:eastAsia="Arial Unicode MS"/>
          <w:szCs w:val="22"/>
          <w:lang w:eastAsia="en-US"/>
        </w:rPr>
        <w:t xml:space="preserve"> и др.</w:t>
      </w:r>
    </w:p>
    <w:p w:rsidR="00587DA8" w:rsidRDefault="00587DA8" w:rsidP="00466766">
      <w:pPr>
        <w:pStyle w:val="ListParagraph"/>
        <w:spacing w:after="240" w:line="360" w:lineRule="auto"/>
        <w:ind w:left="0"/>
        <w:jc w:val="both"/>
        <w:outlineLvl w:val="0"/>
        <w:rPr>
          <w:rFonts w:eastAsia="Arial Unicode MS"/>
          <w:szCs w:val="22"/>
          <w:lang w:eastAsia="en-US"/>
        </w:rPr>
      </w:pPr>
      <w:r w:rsidRPr="00C20D8A">
        <w:rPr>
          <w:rFonts w:eastAsia="Arial Unicode MS"/>
          <w:szCs w:val="22"/>
          <w:lang w:eastAsia="en-US"/>
        </w:rPr>
        <w:t>Разпоредбата на чл. 263 от ЗЛПХМ дава възможност със средства от държавния бюджет извън обхвата на задължителното здравно осигуряване да могат да се заплащат лекарствени продукти, отпускани по лекарско предписание, които не са включени в Позитивния лекарствен списък (не се заплащат с публични средства), необходими за профилактика или лечение при епидемични взривове, епидемии, пандемии, както и при наличието на предполагаемо или потвърдено разпространение на химически или биологични агенти или ядрена радиация</w:t>
      </w:r>
      <w:r>
        <w:rPr>
          <w:rFonts w:eastAsia="Arial Unicode MS"/>
          <w:szCs w:val="22"/>
          <w:lang w:eastAsia="en-US"/>
        </w:rPr>
        <w:t>.</w:t>
      </w:r>
    </w:p>
    <w:p w:rsidR="00587DA8" w:rsidRPr="00274841" w:rsidRDefault="00587DA8" w:rsidP="00466766">
      <w:pPr>
        <w:pStyle w:val="ListParagraph"/>
        <w:spacing w:after="240" w:line="360" w:lineRule="auto"/>
        <w:ind w:left="0" w:firstLine="708"/>
        <w:jc w:val="both"/>
        <w:outlineLvl w:val="0"/>
        <w:rPr>
          <w:rFonts w:eastAsia="Arial Unicode MS"/>
          <w:szCs w:val="22"/>
          <w:lang w:eastAsia="en-US"/>
        </w:rPr>
      </w:pPr>
      <w:r>
        <w:rPr>
          <w:rFonts w:eastAsia="Arial Unicode MS"/>
          <w:szCs w:val="22"/>
          <w:lang w:eastAsia="en-US"/>
        </w:rPr>
        <w:t xml:space="preserve">5. </w:t>
      </w:r>
      <w:r w:rsidRPr="00274841">
        <w:rPr>
          <w:rFonts w:eastAsia="Arial Unicode MS"/>
          <w:szCs w:val="22"/>
          <w:lang w:eastAsia="en-US"/>
        </w:rPr>
        <w:t xml:space="preserve">Друг инструмент, който би могъл да намери приложение в ситуация на пандемия </w:t>
      </w:r>
      <w:r>
        <w:rPr>
          <w:rFonts w:eastAsia="Arial Unicode MS"/>
          <w:szCs w:val="22"/>
          <w:lang w:eastAsia="en-US"/>
        </w:rPr>
        <w:t xml:space="preserve">е </w:t>
      </w:r>
      <w:r w:rsidRPr="00347F9D">
        <w:t>Рамково</w:t>
      </w:r>
      <w:r>
        <w:t>то</w:t>
      </w:r>
      <w:r w:rsidRPr="00347F9D">
        <w:t xml:space="preserve"> споразумение за съвместно възлагане на обществени поръчки при мерки за медицинско противодействие, ратифицирано от Народното събрание на Република България със закон (обн., ДВ, бр. 26 от 2020 г.)</w:t>
      </w:r>
      <w:r>
        <w:t xml:space="preserve">. </w:t>
      </w:r>
      <w:r w:rsidRPr="00274841">
        <w:t>Очаква се съвместното възлагане на поръчки да укре</w:t>
      </w:r>
      <w:r>
        <w:t>пи покупателната възможност на д</w:t>
      </w:r>
      <w:r w:rsidRPr="00274841">
        <w:t>оговарящите страни и да осигури равен достъп до медицински мерки за противодействие срещу сериозни трансгранични здравни заплахи.</w:t>
      </w:r>
      <w:r>
        <w:t xml:space="preserve"> </w:t>
      </w:r>
      <w:r w:rsidRPr="00274841">
        <w:t>Споразумение</w:t>
      </w:r>
      <w:r>
        <w:t>то дава възможност на д</w:t>
      </w:r>
      <w:r w:rsidRPr="00274841">
        <w:t>оговарящите страни да придобият медицински мерки за противодействие чрез възлагането на договори на базата на процедура за съвместно възлагане на поръчка.</w:t>
      </w:r>
      <w:r>
        <w:t xml:space="preserve"> По смисъла на Споразумението „медицински мерки за противодействие“ </w:t>
      </w:r>
      <w:r w:rsidRPr="00274841">
        <w:t>означава всякакви лекарствени продукти, медицински изделия, други стоки или услуги, които имат за цел да се борят със сериозни трансгранични здравни заплахи, както е заложено в Решение № 1082/2013/ЕС на Европейския пар­ламент и на Съвета от 22 октомври 2013 за сериозните трансгранични здравни заплахи и отменяща Решение № 2119/98/ЕК (OJ L 293, 5.11.2013, стр. 1).</w:t>
      </w:r>
    </w:p>
    <w:p w:rsidR="00587DA8" w:rsidRPr="00251CBD" w:rsidRDefault="00587DA8" w:rsidP="00466766">
      <w:pPr>
        <w:spacing w:after="240" w:line="360" w:lineRule="auto"/>
        <w:ind w:firstLine="708"/>
        <w:jc w:val="both"/>
        <w:outlineLvl w:val="0"/>
        <w:rPr>
          <w:rFonts w:eastAsia="Arial Unicode MS"/>
          <w:szCs w:val="22"/>
          <w:lang w:eastAsia="en-US"/>
        </w:rPr>
      </w:pPr>
      <w:r>
        <w:rPr>
          <w:rFonts w:eastAsia="Arial Unicode MS"/>
          <w:szCs w:val="22"/>
          <w:lang w:eastAsia="en-US"/>
        </w:rPr>
        <w:t xml:space="preserve">6. </w:t>
      </w:r>
      <w:r w:rsidRPr="00251CBD">
        <w:rPr>
          <w:rFonts w:eastAsia="Arial Unicode MS"/>
          <w:szCs w:val="22"/>
          <w:lang w:eastAsia="en-US"/>
        </w:rPr>
        <w:t>Участие в съвместни програми/инициативи на ЕС за бърз достъп до лекарствени продукти, получили разрешение за употреба за етиологично лечение на инфекциозните причинители на пандемията</w:t>
      </w:r>
    </w:p>
    <w:p w:rsidR="00587DA8" w:rsidRPr="00641BCE" w:rsidRDefault="00587DA8" w:rsidP="00466766">
      <w:pPr>
        <w:spacing w:after="240" w:line="360" w:lineRule="auto"/>
        <w:jc w:val="both"/>
        <w:outlineLvl w:val="0"/>
        <w:rPr>
          <w:rFonts w:eastAsia="Arial Unicode MS"/>
          <w:szCs w:val="22"/>
          <w:lang w:eastAsia="en-US"/>
        </w:rPr>
      </w:pPr>
      <w:r>
        <w:rPr>
          <w:rFonts w:eastAsia="Arial Unicode MS"/>
          <w:szCs w:val="22"/>
          <w:lang w:eastAsia="en-US"/>
        </w:rPr>
        <w:t xml:space="preserve">Към момента в ЕС се прилага </w:t>
      </w:r>
      <w:r w:rsidRPr="00892A85">
        <w:rPr>
          <w:rFonts w:eastAsia="Arial Unicode MS"/>
          <w:szCs w:val="22"/>
          <w:lang w:eastAsia="en-US"/>
        </w:rPr>
        <w:t>Инструментът за спешна подкрепа</w:t>
      </w:r>
      <w:r>
        <w:rPr>
          <w:rFonts w:eastAsia="Arial Unicode MS"/>
          <w:szCs w:val="22"/>
          <w:lang w:eastAsia="en-US"/>
        </w:rPr>
        <w:t>, който</w:t>
      </w:r>
      <w:r w:rsidRPr="00892A85">
        <w:rPr>
          <w:rFonts w:eastAsia="Arial Unicode MS"/>
          <w:szCs w:val="22"/>
          <w:lang w:eastAsia="en-US"/>
        </w:rPr>
        <w:t xml:space="preserve"> помага на държавите-членки в усилията им да се справят с пандемията от корона</w:t>
      </w:r>
      <w:r>
        <w:rPr>
          <w:rFonts w:eastAsia="Arial Unicode MS"/>
          <w:szCs w:val="22"/>
          <w:lang w:eastAsia="en-US"/>
        </w:rPr>
        <w:t xml:space="preserve">вирус. Той отговаря на нуждите </w:t>
      </w:r>
      <w:r w:rsidRPr="00892A85">
        <w:rPr>
          <w:rFonts w:eastAsia="Arial Unicode MS"/>
          <w:szCs w:val="22"/>
          <w:lang w:eastAsia="en-US"/>
        </w:rPr>
        <w:t xml:space="preserve">по стратегически, координиран начин на европейско ниво. Като част от финансирането на  Съвместната европейска пътна карта за премахване на мерките </w:t>
      </w:r>
      <w:r>
        <w:rPr>
          <w:rFonts w:eastAsia="Arial Unicode MS"/>
          <w:szCs w:val="22"/>
          <w:lang w:eastAsia="en-US"/>
        </w:rPr>
        <w:t>за ограничаване на коронавируса</w:t>
      </w:r>
      <w:r w:rsidRPr="00892A85">
        <w:rPr>
          <w:rFonts w:eastAsia="Arial Unicode MS"/>
          <w:szCs w:val="22"/>
          <w:lang w:eastAsia="en-US"/>
        </w:rPr>
        <w:t>, инструментът помага за смекчаване на непосредствените последици от пандемията и предвиждане на нуждите, свързани с излизането</w:t>
      </w:r>
      <w:r>
        <w:rPr>
          <w:rFonts w:eastAsia="Arial Unicode MS"/>
          <w:szCs w:val="22"/>
          <w:lang w:eastAsia="en-US"/>
        </w:rPr>
        <w:t xml:space="preserve"> от пандемията</w:t>
      </w:r>
      <w:r w:rsidRPr="00892A85">
        <w:rPr>
          <w:rFonts w:eastAsia="Arial Unicode MS"/>
          <w:szCs w:val="22"/>
          <w:lang w:eastAsia="en-US"/>
        </w:rPr>
        <w:t xml:space="preserve"> и възстановяването.</w:t>
      </w:r>
    </w:p>
    <w:p w:rsidR="00587DA8" w:rsidRDefault="00587DA8" w:rsidP="00466766">
      <w:pPr>
        <w:spacing w:after="240" w:line="360" w:lineRule="auto"/>
        <w:jc w:val="both"/>
        <w:outlineLvl w:val="0"/>
        <w:rPr>
          <w:rFonts w:eastAsia="Arial Unicode MS"/>
          <w:szCs w:val="22"/>
          <w:lang w:eastAsia="en-US"/>
        </w:rPr>
      </w:pPr>
      <w:r w:rsidRPr="00892A85">
        <w:rPr>
          <w:rFonts w:eastAsia="Arial Unicode MS"/>
          <w:szCs w:val="22"/>
          <w:lang w:eastAsia="en-US"/>
        </w:rPr>
        <w:t>Инструментът за спешна подкрепа се основава на принципа на солидарност и обединява усилията и ресурсите за бързо задоволяване на споделените стратегически нужди.</w:t>
      </w:r>
      <w:r>
        <w:rPr>
          <w:rFonts w:eastAsia="Arial Unicode MS"/>
          <w:szCs w:val="22"/>
          <w:lang w:eastAsia="en-US"/>
        </w:rPr>
        <w:t xml:space="preserve"> </w:t>
      </w:r>
      <w:r w:rsidRPr="005B683F">
        <w:rPr>
          <w:rFonts w:eastAsia="Arial Unicode MS"/>
          <w:szCs w:val="22"/>
          <w:lang w:eastAsia="en-US"/>
        </w:rPr>
        <w:t>Значителна част от бюджета, наличен по Европейския инструмент за подкрепа, ще бъде използван за осигуряване на ваксини</w:t>
      </w:r>
      <w:r>
        <w:rPr>
          <w:rFonts w:eastAsia="Arial Unicode MS"/>
          <w:szCs w:val="22"/>
          <w:lang w:eastAsia="en-US"/>
        </w:rPr>
        <w:t xml:space="preserve"> и лекарствени продукти</w:t>
      </w:r>
      <w:r w:rsidRPr="005B683F">
        <w:rPr>
          <w:rFonts w:eastAsia="Arial Unicode MS"/>
          <w:szCs w:val="22"/>
          <w:lang w:eastAsia="en-US"/>
        </w:rPr>
        <w:t xml:space="preserve"> в ЕС</w:t>
      </w:r>
      <w:r>
        <w:rPr>
          <w:rFonts w:eastAsia="Arial Unicode MS"/>
          <w:szCs w:val="22"/>
          <w:lang w:eastAsia="en-US"/>
        </w:rPr>
        <w:t>.</w:t>
      </w:r>
    </w:p>
    <w:p w:rsidR="00587DA8" w:rsidRPr="00700ACD" w:rsidRDefault="00587DA8" w:rsidP="00466766">
      <w:pPr>
        <w:spacing w:after="240" w:line="360" w:lineRule="auto"/>
        <w:jc w:val="both"/>
        <w:outlineLvl w:val="0"/>
        <w:rPr>
          <w:rFonts w:eastAsia="Arial Unicode MS"/>
          <w:szCs w:val="22"/>
          <w:lang w:eastAsia="en-US"/>
        </w:rPr>
      </w:pPr>
      <w:r w:rsidRPr="00892A85">
        <w:rPr>
          <w:rFonts w:eastAsia="Arial Unicode MS"/>
          <w:szCs w:val="22"/>
          <w:lang w:eastAsia="en-US"/>
        </w:rPr>
        <w:t xml:space="preserve">В контекста на възможностите за засилване на комуникацията между ЕМА, фармацевтичната промишленост и държавите-членки на ЕС </w:t>
      </w:r>
      <w:r>
        <w:rPr>
          <w:rFonts w:eastAsia="Arial Unicode MS"/>
          <w:szCs w:val="22"/>
          <w:lang w:eastAsia="en-US"/>
        </w:rPr>
        <w:t>се използва</w:t>
      </w:r>
      <w:r w:rsidRPr="00892A85">
        <w:rPr>
          <w:rFonts w:eastAsia="Arial Unicode MS"/>
          <w:szCs w:val="22"/>
          <w:lang w:eastAsia="en-US"/>
        </w:rPr>
        <w:t xml:space="preserve"> платформа за редовен диалог със заинтересованите страни по специфични теми. </w:t>
      </w:r>
      <w:r w:rsidRPr="00700ACD">
        <w:rPr>
          <w:rFonts w:eastAsia="Arial Unicode MS"/>
          <w:szCs w:val="22"/>
          <w:lang w:eastAsia="en-US"/>
        </w:rPr>
        <w:t>ЕМА заедно с фармацевтичната промишленост и държавите-членки на ЕС, стартира своя подобрена система за бързо наблюдение, за да помогне за предотвратяване и смекчаване на проблемите с доставките на важни лекарства, използвани за лечение на пациенти с COVID-19.</w:t>
      </w:r>
      <w:r>
        <w:rPr>
          <w:rFonts w:eastAsia="Arial Unicode MS"/>
          <w:szCs w:val="22"/>
          <w:lang w:eastAsia="en-US"/>
        </w:rPr>
        <w:t xml:space="preserve"> </w:t>
      </w:r>
      <w:r w:rsidRPr="00700ACD">
        <w:rPr>
          <w:rFonts w:eastAsia="Arial Unicode MS"/>
          <w:szCs w:val="22"/>
          <w:lang w:eastAsia="en-US"/>
        </w:rPr>
        <w:t>Съгласно тази система всяка фармацевтична компания ще ползва една точка за контакт (единна контактна точка за индустрията или i-SPOC), която ще докладва на EMA и националните компетентни органи за всеки текущ и очакван недостиг на лекарства, използвани при пациенти с COVID-19, както за централно, така и за национално разрешени лекарства.</w:t>
      </w:r>
    </w:p>
    <w:p w:rsidR="00587DA8" w:rsidRPr="00700ACD" w:rsidRDefault="00587DA8" w:rsidP="00466766">
      <w:pPr>
        <w:spacing w:after="240" w:line="360" w:lineRule="auto"/>
        <w:jc w:val="both"/>
        <w:outlineLvl w:val="0"/>
        <w:rPr>
          <w:rFonts w:eastAsia="Arial Unicode MS"/>
          <w:szCs w:val="22"/>
          <w:lang w:eastAsia="en-US"/>
        </w:rPr>
      </w:pPr>
      <w:r w:rsidRPr="00700ACD">
        <w:rPr>
          <w:rFonts w:eastAsia="Arial Unicode MS"/>
          <w:szCs w:val="22"/>
          <w:lang w:eastAsia="en-US"/>
        </w:rPr>
        <w:t>Този  механизъм позволява по-добър контрол на текущите проблеми с доставките и по-бърз поток на информация между регулаторните органи в ЕС и фармацевтичната индустрия с цел смекчаване и предотвратяване на недостига на лекарства, използвани по време на спешни ситуация със здравето.</w:t>
      </w:r>
    </w:p>
    <w:p w:rsidR="00587DA8" w:rsidRPr="00700ACD" w:rsidRDefault="00587DA8" w:rsidP="00466766">
      <w:pPr>
        <w:spacing w:after="240" w:line="360" w:lineRule="auto"/>
        <w:jc w:val="both"/>
        <w:outlineLvl w:val="0"/>
        <w:rPr>
          <w:rFonts w:eastAsia="Arial Unicode MS"/>
          <w:szCs w:val="22"/>
          <w:lang w:eastAsia="en-US"/>
        </w:rPr>
      </w:pPr>
      <w:r w:rsidRPr="00700ACD">
        <w:rPr>
          <w:rFonts w:eastAsia="Arial Unicode MS"/>
          <w:szCs w:val="22"/>
          <w:lang w:eastAsia="en-US"/>
        </w:rPr>
        <w:t>Системата е създадена за недостиг на лекарства, причинени от големи събития, която осигурява стратегическо ръководство за спешни и координирани действия при недостиг в рамките на ЕС в контекста на пандемията COVID-19. В този контекс EMA ще координира информацията, получена от фармацевтичните компани</w:t>
      </w:r>
      <w:r>
        <w:rPr>
          <w:rFonts w:eastAsia="Arial Unicode MS"/>
          <w:szCs w:val="22"/>
          <w:lang w:eastAsia="en-US"/>
        </w:rPr>
        <w:t>и относно недостига на доставки</w:t>
      </w:r>
      <w:r w:rsidRPr="00700ACD">
        <w:rPr>
          <w:rFonts w:eastAsia="Arial Unicode MS"/>
          <w:szCs w:val="22"/>
          <w:lang w:eastAsia="en-US"/>
        </w:rPr>
        <w:t xml:space="preserve"> и ще я споделя с Изпълнителната ръководна група на ЕС, която ще вземе решение за координирани действия на равнище ЕС за справяне с тези недостиг по най-добрия начин. </w:t>
      </w:r>
    </w:p>
    <w:p w:rsidR="00587DA8" w:rsidRDefault="00587DA8" w:rsidP="00466766">
      <w:pPr>
        <w:spacing w:after="240" w:line="360" w:lineRule="auto"/>
        <w:jc w:val="both"/>
        <w:outlineLvl w:val="0"/>
        <w:rPr>
          <w:rFonts w:eastAsia="Arial Unicode MS"/>
          <w:szCs w:val="22"/>
          <w:lang w:eastAsia="en-US"/>
        </w:rPr>
      </w:pPr>
      <w:r w:rsidRPr="00700ACD">
        <w:rPr>
          <w:rFonts w:eastAsia="Arial Unicode MS"/>
          <w:szCs w:val="22"/>
          <w:lang w:eastAsia="en-US"/>
        </w:rPr>
        <w:t xml:space="preserve">В контекста на възможностите на системата тя е подходяща платформа която може да се разшири за отчитането на недостиг на по-широк спектър от лекарства, приложими при лечението на пациенти с други заболявания извън </w:t>
      </w:r>
      <w:r>
        <w:rPr>
          <w:rFonts w:eastAsia="Arial Unicode MS"/>
          <w:szCs w:val="22"/>
          <w:lang w:eastAsia="en-US"/>
        </w:rPr>
        <w:t>пандемията от</w:t>
      </w:r>
      <w:r w:rsidRPr="00700ACD">
        <w:rPr>
          <w:rFonts w:eastAsia="Arial Unicode MS"/>
          <w:szCs w:val="22"/>
          <w:lang w:eastAsia="en-US"/>
        </w:rPr>
        <w:t xml:space="preserve"> COVID-19.</w:t>
      </w:r>
    </w:p>
    <w:p w:rsidR="00F77D6C" w:rsidRDefault="00F77D6C" w:rsidP="00BE59BD">
      <w:pPr>
        <w:spacing w:after="240" w:line="360" w:lineRule="auto"/>
        <w:jc w:val="both"/>
        <w:rPr>
          <w:rFonts w:eastAsia="Times New Roman"/>
          <w:bCs w:val="0"/>
          <w:lang w:val="bg-BG" w:eastAsia="bg-BG"/>
        </w:rPr>
      </w:pPr>
      <w:r w:rsidRPr="008330B6">
        <w:rPr>
          <w:rFonts w:eastAsia="Times New Roman"/>
          <w:bCs w:val="0"/>
          <w:lang w:val="bg-BG" w:eastAsia="bg-BG"/>
        </w:rPr>
        <w:t xml:space="preserve">Трябва да се има предвид, че нито мащабите, нито тежестта на една бъдеща пандемия могат да бъдат определени предварително, както е неизвестно и каква ще бъде характеристиката на пандемичния </w:t>
      </w:r>
      <w:r w:rsidR="008330B6">
        <w:rPr>
          <w:rFonts w:eastAsia="Times New Roman"/>
          <w:bCs w:val="0"/>
          <w:lang w:val="bg-BG" w:eastAsia="bg-BG"/>
        </w:rPr>
        <w:t>причинител</w:t>
      </w:r>
      <w:r w:rsidRPr="008330B6">
        <w:rPr>
          <w:rFonts w:eastAsia="Times New Roman"/>
          <w:bCs w:val="0"/>
          <w:lang w:val="bg-BG" w:eastAsia="bg-BG"/>
        </w:rPr>
        <w:t xml:space="preserve">, или кога може да се очаква появата му. Вземането на решение относно реалните приоритети може да стане само при конкретните условия на реална пандемия и при наличие на ваксина срещу пандемичния вирус. Необходим е широк консенсус при определяне на приоритетите, който да бъде постигнат чрез обсъждане на експертно ниво и достигане до общоприемливо предложение от страна на специализираните медицински организации и институции. На тази основа правителството на страната трябва да направи окончателния </w:t>
      </w:r>
      <w:r w:rsidRPr="008330B6">
        <w:rPr>
          <w:lang w:val="bg-BG"/>
        </w:rPr>
        <w:t>избор на стратегия</w:t>
      </w:r>
      <w:r w:rsidRPr="008330B6">
        <w:rPr>
          <w:lang w:val="ru-RU"/>
        </w:rPr>
        <w:t xml:space="preserve">, </w:t>
      </w:r>
      <w:r w:rsidRPr="008330B6">
        <w:rPr>
          <w:lang w:val="bg-BG"/>
        </w:rPr>
        <w:t xml:space="preserve">адекватна на възможностите на националното здравеопазване </w:t>
      </w:r>
      <w:r w:rsidRPr="00CC32F6">
        <w:rPr>
          <w:lang w:val="bg-BG"/>
        </w:rPr>
        <w:t>и особеностите на развиващата се пандемия.</w:t>
      </w:r>
      <w:r w:rsidRPr="008330B6">
        <w:rPr>
          <w:rFonts w:eastAsia="Times New Roman"/>
          <w:bCs w:val="0"/>
          <w:lang w:val="bg-BG" w:eastAsia="bg-BG"/>
        </w:rPr>
        <w:t xml:space="preserve">    </w:t>
      </w:r>
    </w:p>
    <w:p w:rsidR="00D34D6B" w:rsidRPr="00D00B88" w:rsidRDefault="00D34D6B" w:rsidP="00D34D6B">
      <w:pPr>
        <w:spacing w:after="240" w:line="360" w:lineRule="auto"/>
        <w:jc w:val="both"/>
        <w:rPr>
          <w:rFonts w:eastAsia="Times New Roman"/>
          <w:b/>
          <w:bCs w:val="0"/>
          <w:lang w:val="bg-BG" w:eastAsia="bg-BG"/>
        </w:rPr>
      </w:pPr>
      <w:r w:rsidRPr="00D00B88">
        <w:rPr>
          <w:rFonts w:eastAsia="Times New Roman"/>
          <w:b/>
          <w:bCs w:val="0"/>
          <w:lang w:val="bg-BG" w:eastAsia="bg-BG"/>
        </w:rPr>
        <w:t xml:space="preserve">Основни дейности, свързани с употребата на антиинфекциозни препарати по време на  пандемичния период  </w:t>
      </w:r>
    </w:p>
    <w:p w:rsidR="00D34D6B" w:rsidRPr="00D34D6B" w:rsidRDefault="00D34D6B" w:rsidP="00D34D6B">
      <w:pPr>
        <w:spacing w:after="240" w:line="360" w:lineRule="auto"/>
        <w:jc w:val="both"/>
        <w:rPr>
          <w:rFonts w:eastAsia="Times New Roman"/>
          <w:bCs w:val="0"/>
          <w:lang w:val="bg-BG" w:eastAsia="bg-BG"/>
        </w:rPr>
      </w:pPr>
      <w:r w:rsidRPr="00D34D6B">
        <w:rPr>
          <w:rFonts w:eastAsia="Times New Roman"/>
          <w:bCs w:val="0"/>
          <w:lang w:val="bg-BG" w:eastAsia="bg-BG"/>
        </w:rPr>
        <w:t>Основното приложение на наличните количества антиинфекциозни препарати в комплекса от мерки срещу пандемичното заболяване трябва да бъде за ранно лечение, особено на лица, при които съществува повишен риск от усложнения и смърт.</w:t>
      </w:r>
    </w:p>
    <w:p w:rsidR="00D34D6B" w:rsidRPr="00D34D6B" w:rsidRDefault="00D34D6B" w:rsidP="00D34D6B">
      <w:pPr>
        <w:spacing w:after="240" w:line="360" w:lineRule="auto"/>
        <w:jc w:val="both"/>
        <w:rPr>
          <w:rFonts w:eastAsia="Times New Roman"/>
          <w:bCs w:val="0"/>
          <w:lang w:val="bg-BG" w:eastAsia="bg-BG"/>
        </w:rPr>
      </w:pPr>
      <w:r w:rsidRPr="00D34D6B">
        <w:rPr>
          <w:rFonts w:eastAsia="Times New Roman"/>
          <w:bCs w:val="0"/>
          <w:lang w:val="bg-BG" w:eastAsia="bg-BG"/>
        </w:rPr>
        <w:t>1.</w:t>
      </w:r>
      <w:r w:rsidRPr="00D34D6B">
        <w:rPr>
          <w:rFonts w:eastAsia="Times New Roman"/>
          <w:bCs w:val="0"/>
          <w:lang w:val="bg-BG" w:eastAsia="bg-BG"/>
        </w:rPr>
        <w:tab/>
        <w:t xml:space="preserve">В началото на пандемията, когато ваксина все още няма да е произведена, и в следващите месеци, когато тя няма да бъде в достатъчно количество, разпределението на антиинфекциозни препарати ще става по предварително определени и съгласувани приоритети. </w:t>
      </w:r>
    </w:p>
    <w:p w:rsidR="00D34D6B" w:rsidRPr="00D34D6B" w:rsidRDefault="00D34D6B" w:rsidP="00D34D6B">
      <w:pPr>
        <w:spacing w:after="240" w:line="360" w:lineRule="auto"/>
        <w:jc w:val="both"/>
        <w:rPr>
          <w:rFonts w:eastAsia="Times New Roman"/>
          <w:bCs w:val="0"/>
          <w:lang w:val="bg-BG" w:eastAsia="bg-BG"/>
        </w:rPr>
      </w:pPr>
      <w:r w:rsidRPr="00D34D6B">
        <w:rPr>
          <w:rFonts w:eastAsia="Times New Roman"/>
          <w:bCs w:val="0"/>
          <w:lang w:val="bg-BG" w:eastAsia="bg-BG"/>
        </w:rPr>
        <w:t>2.</w:t>
      </w:r>
      <w:r w:rsidRPr="00D34D6B">
        <w:rPr>
          <w:rFonts w:eastAsia="Times New Roman"/>
          <w:bCs w:val="0"/>
          <w:lang w:val="bg-BG" w:eastAsia="bg-BG"/>
        </w:rPr>
        <w:tab/>
        <w:t>Редовно осигуряване на достоверна и разбираема официална информация за обществото, което трябва да знае какви са реалните възможности на здравеопазването във всеки конкретен момент на пандемията и да бъде информирано защо дадени антиинфекциозните средства не са достъпни за всички.</w:t>
      </w:r>
    </w:p>
    <w:p w:rsidR="00D34D6B" w:rsidRPr="00D34D6B" w:rsidRDefault="00D34D6B" w:rsidP="00D34D6B">
      <w:pPr>
        <w:spacing w:after="240" w:line="360" w:lineRule="auto"/>
        <w:jc w:val="both"/>
        <w:rPr>
          <w:rFonts w:eastAsia="Times New Roman"/>
          <w:bCs w:val="0"/>
          <w:lang w:val="bg-BG" w:eastAsia="bg-BG"/>
        </w:rPr>
      </w:pPr>
      <w:r w:rsidRPr="00D34D6B">
        <w:rPr>
          <w:rFonts w:eastAsia="Times New Roman"/>
          <w:bCs w:val="0"/>
          <w:lang w:val="bg-BG" w:eastAsia="bg-BG"/>
        </w:rPr>
        <w:t>3.</w:t>
      </w:r>
      <w:r w:rsidRPr="00D34D6B">
        <w:rPr>
          <w:rFonts w:eastAsia="Times New Roman"/>
          <w:bCs w:val="0"/>
          <w:lang w:val="bg-BG" w:eastAsia="bg-BG"/>
        </w:rPr>
        <w:tab/>
        <w:t xml:space="preserve">Постоянен лабораторен  надзор и мониториране на чувствителността на циркулиращите причинители към антиинфекциозните препарати. Интензивен международен обмен на информация по отношение на резистентността. </w:t>
      </w:r>
    </w:p>
    <w:p w:rsidR="00D34D6B" w:rsidRPr="008330B6" w:rsidRDefault="00D34D6B" w:rsidP="00D34D6B">
      <w:pPr>
        <w:spacing w:after="240" w:line="360" w:lineRule="auto"/>
        <w:jc w:val="both"/>
        <w:rPr>
          <w:rFonts w:eastAsia="Times New Roman"/>
          <w:bCs w:val="0"/>
          <w:lang w:val="bg-BG" w:eastAsia="bg-BG"/>
        </w:rPr>
      </w:pPr>
      <w:r w:rsidRPr="00D34D6B">
        <w:rPr>
          <w:rFonts w:eastAsia="Times New Roman"/>
          <w:bCs w:val="0"/>
          <w:lang w:val="bg-BG" w:eastAsia="bg-BG"/>
        </w:rPr>
        <w:t>4.</w:t>
      </w:r>
      <w:r w:rsidRPr="00D34D6B">
        <w:rPr>
          <w:rFonts w:eastAsia="Times New Roman"/>
          <w:bCs w:val="0"/>
          <w:lang w:val="bg-BG" w:eastAsia="bg-BG"/>
        </w:rPr>
        <w:tab/>
        <w:t>Организация на разпределянето на наличните в страната антиинфекциозни препарати.</w:t>
      </w:r>
    </w:p>
    <w:p w:rsidR="00835B78" w:rsidRPr="00361802" w:rsidRDefault="00F77D6C" w:rsidP="00BE59BD">
      <w:pPr>
        <w:spacing w:after="240" w:line="360" w:lineRule="auto"/>
        <w:jc w:val="both"/>
        <w:rPr>
          <w:b/>
          <w:lang w:val="bg-BG"/>
        </w:rPr>
      </w:pPr>
      <w:r w:rsidRPr="00361802">
        <w:rPr>
          <w:b/>
          <w:lang w:val="bg-BG"/>
        </w:rPr>
        <w:t>Основни дейности, свързани с ваксинопрофилактиката</w:t>
      </w:r>
      <w:r w:rsidR="003347B9">
        <w:rPr>
          <w:b/>
          <w:lang w:val="bg-BG"/>
        </w:rPr>
        <w:t>, когато тя е приложима</w:t>
      </w:r>
      <w:r w:rsidRPr="00361802">
        <w:rPr>
          <w:b/>
          <w:lang w:val="bg-BG"/>
        </w:rPr>
        <w:t xml:space="preserve"> </w:t>
      </w:r>
    </w:p>
    <w:p w:rsidR="00DE42B8" w:rsidRDefault="00DE42B8" w:rsidP="00BE59BD">
      <w:pPr>
        <w:spacing w:after="240" w:line="360" w:lineRule="auto"/>
        <w:jc w:val="both"/>
        <w:rPr>
          <w:rFonts w:eastAsia="Arial Unicode MS" w:cs="Times New Roman"/>
          <w:bCs w:val="0"/>
          <w:kern w:val="22"/>
          <w:lang w:val="ru-RU" w:eastAsia="ko-KR"/>
        </w:rPr>
      </w:pPr>
      <w:r w:rsidRPr="00361802">
        <w:rPr>
          <w:b/>
          <w:lang w:val="bg-BG"/>
        </w:rPr>
        <w:t xml:space="preserve">По време на пандемията  </w:t>
      </w:r>
      <w:r w:rsidRPr="00361802">
        <w:rPr>
          <w:lang w:val="bg-BG"/>
        </w:rPr>
        <w:t xml:space="preserve">ще бъде прилагана "пандемична"  ваксина, която ще се изготви в съответствие с антигенната характеристика на причинителя, предизвикал пандемията. </w:t>
      </w:r>
      <w:r w:rsidRPr="00361802">
        <w:rPr>
          <w:rFonts w:eastAsia="Arial Unicode MS" w:cs="Times New Roman"/>
          <w:bCs w:val="0"/>
          <w:kern w:val="22"/>
          <w:lang w:val="bg-BG" w:eastAsia="ko-KR"/>
        </w:rPr>
        <w:t xml:space="preserve">При използване на наличната технология, ще са необходими месеци от началото на пандемията до разработването, производството и разпространението на първите партиди пандемична ваксина. След това е необходимо доставяне на ваксините до държавите и местата, в които </w:t>
      </w:r>
      <w:r w:rsidR="00FF00E8" w:rsidRPr="00361802">
        <w:rPr>
          <w:rFonts w:eastAsia="Arial Unicode MS" w:cs="Times New Roman"/>
          <w:bCs w:val="0"/>
          <w:kern w:val="22"/>
          <w:lang w:val="bg-BG" w:eastAsia="ko-KR"/>
        </w:rPr>
        <w:t>ще се прилага</w:t>
      </w:r>
      <w:r w:rsidR="0030220A">
        <w:rPr>
          <w:rFonts w:eastAsia="Arial Unicode MS" w:cs="Times New Roman"/>
          <w:bCs w:val="0"/>
          <w:kern w:val="22"/>
          <w:lang w:val="bg-BG" w:eastAsia="ko-KR"/>
        </w:rPr>
        <w:t xml:space="preserve"> </w:t>
      </w:r>
      <w:r w:rsidRPr="00361802">
        <w:rPr>
          <w:rFonts w:eastAsia="Arial Unicode MS" w:cs="Times New Roman"/>
          <w:bCs w:val="0"/>
          <w:kern w:val="22"/>
          <w:lang w:val="bg-BG" w:eastAsia="ko-KR"/>
        </w:rPr>
        <w:t xml:space="preserve">за масова </w:t>
      </w:r>
      <w:r w:rsidR="00C42F39" w:rsidRPr="00361802">
        <w:rPr>
          <w:rFonts w:eastAsia="Arial Unicode MS" w:cs="Times New Roman"/>
          <w:bCs w:val="0"/>
          <w:kern w:val="22"/>
          <w:lang w:val="bg-BG" w:eastAsia="ko-KR"/>
        </w:rPr>
        <w:t>ваксинация</w:t>
      </w:r>
      <w:r w:rsidRPr="00361802">
        <w:rPr>
          <w:rFonts w:eastAsia="Arial Unicode MS" w:cs="Times New Roman"/>
          <w:bCs w:val="0"/>
          <w:kern w:val="22"/>
          <w:lang w:val="ru-RU" w:eastAsia="ko-KR"/>
        </w:rPr>
        <w:t>.</w:t>
      </w:r>
      <w:r w:rsidRPr="009E0F19">
        <w:rPr>
          <w:rFonts w:eastAsia="Arial Unicode MS" w:cs="Times New Roman"/>
          <w:bCs w:val="0"/>
          <w:kern w:val="22"/>
          <w:lang w:val="ru-RU" w:eastAsia="ko-KR"/>
        </w:rPr>
        <w:t xml:space="preserve"> </w:t>
      </w:r>
    </w:p>
    <w:p w:rsidR="00D34D6B" w:rsidRDefault="0030220A" w:rsidP="00D34D6B">
      <w:pPr>
        <w:tabs>
          <w:tab w:val="left" w:pos="0"/>
        </w:tabs>
        <w:spacing w:after="240" w:line="360" w:lineRule="auto"/>
        <w:jc w:val="both"/>
        <w:rPr>
          <w:rFonts w:eastAsia="Times New Roman" w:cs="Times New Roman"/>
          <w:bCs w:val="0"/>
          <w:kern w:val="22"/>
          <w:lang w:val="bg-BG" w:eastAsia="ko-KR"/>
        </w:rPr>
      </w:pPr>
      <w:r>
        <w:rPr>
          <w:rFonts w:eastAsia="Times New Roman" w:cs="Times New Roman"/>
          <w:bCs w:val="0"/>
          <w:kern w:val="22"/>
          <w:lang w:val="bg-BG" w:eastAsia="ko-KR"/>
        </w:rPr>
        <w:t>Планът</w:t>
      </w:r>
      <w:r w:rsidR="00361802">
        <w:rPr>
          <w:rFonts w:eastAsia="Times New Roman" w:cs="Times New Roman"/>
          <w:bCs w:val="0"/>
          <w:kern w:val="22"/>
          <w:lang w:val="bg-BG" w:eastAsia="ko-KR"/>
        </w:rPr>
        <w:t>/стратегията/указанията</w:t>
      </w:r>
      <w:r w:rsidR="00D34D6B">
        <w:rPr>
          <w:rFonts w:eastAsia="Times New Roman" w:cs="Times New Roman"/>
          <w:bCs w:val="0"/>
          <w:kern w:val="22"/>
          <w:lang w:val="bg-BG" w:eastAsia="ko-KR"/>
        </w:rPr>
        <w:t xml:space="preserve"> за ваксиниране</w:t>
      </w:r>
      <w:r w:rsidR="00D34D6B" w:rsidRPr="00A20B0E">
        <w:rPr>
          <w:rFonts w:eastAsia="Times New Roman" w:cs="Times New Roman"/>
          <w:bCs w:val="0"/>
          <w:kern w:val="22"/>
          <w:lang w:val="bg-BG" w:eastAsia="ko-KR"/>
        </w:rPr>
        <w:t xml:space="preserve"> по време на пандемия трябва да са разработени на принципа за равноправие и етика</w:t>
      </w:r>
      <w:r w:rsidR="00D34D6B" w:rsidRPr="00A20B0E">
        <w:rPr>
          <w:rFonts w:eastAsia="Times New Roman" w:cs="Times New Roman"/>
          <w:bCs w:val="0"/>
          <w:kern w:val="22"/>
          <w:lang w:val="ru-RU" w:eastAsia="ko-KR"/>
        </w:rPr>
        <w:t xml:space="preserve">: </w:t>
      </w:r>
      <w:r w:rsidR="00D34D6B" w:rsidRPr="00A20B0E">
        <w:rPr>
          <w:rFonts w:eastAsia="Times New Roman" w:cs="Times New Roman"/>
          <w:bCs w:val="0"/>
          <w:kern w:val="22"/>
          <w:lang w:val="bg-BG" w:eastAsia="ko-KR"/>
        </w:rPr>
        <w:t>безопасност</w:t>
      </w:r>
      <w:r w:rsidR="00D34D6B" w:rsidRPr="00A20B0E">
        <w:rPr>
          <w:rFonts w:eastAsia="Times New Roman" w:cs="Times New Roman"/>
          <w:bCs w:val="0"/>
          <w:kern w:val="22"/>
          <w:lang w:val="ru-RU" w:eastAsia="ko-KR"/>
        </w:rPr>
        <w:t xml:space="preserve"> (</w:t>
      </w:r>
      <w:r w:rsidR="00D34D6B" w:rsidRPr="00A20B0E">
        <w:rPr>
          <w:rFonts w:eastAsia="Times New Roman" w:cs="Times New Roman"/>
          <w:bCs w:val="0"/>
          <w:kern w:val="22"/>
          <w:lang w:val="bg-BG" w:eastAsia="ko-KR"/>
        </w:rPr>
        <w:t>риск</w:t>
      </w:r>
      <w:r w:rsidR="00D34D6B" w:rsidRPr="00A20B0E">
        <w:rPr>
          <w:rFonts w:eastAsia="Times New Roman" w:cs="Times New Roman"/>
          <w:bCs w:val="0"/>
          <w:kern w:val="22"/>
          <w:lang w:val="ru-RU" w:eastAsia="ko-KR"/>
        </w:rPr>
        <w:t>/</w:t>
      </w:r>
      <w:r w:rsidR="00D34D6B" w:rsidRPr="00A20B0E">
        <w:rPr>
          <w:rFonts w:eastAsia="Times New Roman" w:cs="Times New Roman"/>
          <w:bCs w:val="0"/>
          <w:kern w:val="22"/>
          <w:lang w:val="bg-BG" w:eastAsia="ko-KR"/>
        </w:rPr>
        <w:t>полза</w:t>
      </w:r>
      <w:r w:rsidR="00D34D6B" w:rsidRPr="00A20B0E">
        <w:rPr>
          <w:rFonts w:eastAsia="Times New Roman" w:cs="Times New Roman"/>
          <w:bCs w:val="0"/>
          <w:kern w:val="22"/>
          <w:lang w:val="ru-RU" w:eastAsia="ko-KR"/>
        </w:rPr>
        <w:t>)</w:t>
      </w:r>
      <w:r w:rsidR="00D34D6B" w:rsidRPr="00A20B0E">
        <w:rPr>
          <w:rFonts w:eastAsia="Times New Roman" w:cs="Times New Roman"/>
          <w:bCs w:val="0"/>
          <w:kern w:val="22"/>
          <w:lang w:val="bg-BG" w:eastAsia="ko-KR"/>
        </w:rPr>
        <w:t>;</w:t>
      </w:r>
      <w:r w:rsidR="00D34D6B" w:rsidRPr="00A20B0E">
        <w:rPr>
          <w:rFonts w:eastAsia="Times New Roman" w:cs="Times New Roman"/>
          <w:bCs w:val="0"/>
          <w:kern w:val="22"/>
          <w:lang w:val="ru-RU" w:eastAsia="ko-KR"/>
        </w:rPr>
        <w:t xml:space="preserve"> </w:t>
      </w:r>
      <w:r w:rsidR="00D34D6B" w:rsidRPr="00A20B0E">
        <w:rPr>
          <w:rFonts w:eastAsia="Times New Roman" w:cs="Times New Roman"/>
          <w:bCs w:val="0"/>
          <w:kern w:val="22"/>
          <w:lang w:val="bg-BG" w:eastAsia="ko-KR"/>
        </w:rPr>
        <w:t>приоритетни групи</w:t>
      </w:r>
      <w:r w:rsidR="00D34D6B" w:rsidRPr="00A20B0E">
        <w:rPr>
          <w:rFonts w:eastAsia="Times New Roman" w:cs="Times New Roman"/>
          <w:bCs w:val="0"/>
          <w:kern w:val="22"/>
          <w:lang w:val="ru-RU" w:eastAsia="ko-KR"/>
        </w:rPr>
        <w:t xml:space="preserve"> – </w:t>
      </w:r>
      <w:r w:rsidR="00D34D6B" w:rsidRPr="00A20B0E">
        <w:rPr>
          <w:rFonts w:eastAsia="Times New Roman" w:cs="Times New Roman"/>
          <w:bCs w:val="0"/>
          <w:kern w:val="22"/>
          <w:lang w:val="bg-BG" w:eastAsia="ko-KR"/>
        </w:rPr>
        <w:t xml:space="preserve">имунизация на персонала на ключови служби извън здравния сектор или имунизация на здравни работници или имунизация на рискови групи в рамките на приоритетните групи, когато снабдяването с пандемични ваксини е недостатъчно; задължителна имунизация за здравните работници и др. </w:t>
      </w:r>
      <w:r w:rsidR="0013455E">
        <w:rPr>
          <w:rFonts w:eastAsia="Times New Roman" w:cs="Times New Roman"/>
          <w:bCs w:val="0"/>
          <w:kern w:val="22"/>
          <w:lang w:val="bg-BG" w:eastAsia="ko-KR"/>
        </w:rPr>
        <w:t>Планът/с</w:t>
      </w:r>
      <w:r w:rsidR="00D34D6B" w:rsidRPr="00A20B0E">
        <w:rPr>
          <w:rFonts w:eastAsia="Times New Roman" w:cs="Times New Roman"/>
          <w:bCs w:val="0"/>
          <w:kern w:val="22"/>
          <w:lang w:val="bg-BG" w:eastAsia="ko-KR"/>
        </w:rPr>
        <w:t>тратегии</w:t>
      </w:r>
      <w:r w:rsidR="0013455E">
        <w:rPr>
          <w:rFonts w:eastAsia="Times New Roman" w:cs="Times New Roman"/>
          <w:bCs w:val="0"/>
          <w:kern w:val="22"/>
          <w:lang w:val="bg-BG" w:eastAsia="ko-KR"/>
        </w:rPr>
        <w:t>те/указанията</w:t>
      </w:r>
      <w:r w:rsidR="00D34D6B" w:rsidRPr="00A20B0E">
        <w:rPr>
          <w:rFonts w:eastAsia="Times New Roman" w:cs="Times New Roman"/>
          <w:bCs w:val="0"/>
          <w:kern w:val="22"/>
          <w:lang w:val="bg-BG" w:eastAsia="ko-KR"/>
        </w:rPr>
        <w:t xml:space="preserve"> трябва да включват и план за закупуване, доставяне, съхранение, политика за прилагане и унищожаването на неизползвани количества пандемична ваксина след отминаване на  пандемията.</w:t>
      </w:r>
    </w:p>
    <w:p w:rsidR="00D34D6B" w:rsidRPr="00A20B0E" w:rsidRDefault="00D34D6B" w:rsidP="00D34D6B">
      <w:pPr>
        <w:tabs>
          <w:tab w:val="left" w:pos="0"/>
        </w:tabs>
        <w:spacing w:after="240" w:line="360" w:lineRule="auto"/>
        <w:jc w:val="both"/>
        <w:rPr>
          <w:rFonts w:eastAsia="Times New Roman" w:cs="Times New Roman"/>
          <w:bCs w:val="0"/>
          <w:kern w:val="22"/>
          <w:lang w:val="ru-RU" w:eastAsia="ko-KR"/>
        </w:rPr>
      </w:pPr>
      <w:r w:rsidRPr="00A20B0E">
        <w:rPr>
          <w:rFonts w:eastAsia="Times New Roman" w:cs="Times New Roman"/>
          <w:bCs w:val="0"/>
          <w:kern w:val="22"/>
          <w:lang w:val="bg-BG" w:eastAsia="ko-KR"/>
        </w:rPr>
        <w:t>Тежестта на пандемията също оказва влияние върху броя на дозите, комуникационните стратегии и начина на разпространение (масова имунизационна кампания или използване на съществуващи механизми за имунизация</w:t>
      </w:r>
      <w:r w:rsidRPr="00A20B0E">
        <w:rPr>
          <w:rFonts w:eastAsia="Times New Roman" w:cs="Times New Roman"/>
          <w:bCs w:val="0"/>
          <w:kern w:val="22"/>
          <w:lang w:val="ru-RU" w:eastAsia="ko-KR"/>
        </w:rPr>
        <w:t xml:space="preserve">). </w:t>
      </w:r>
      <w:r w:rsidRPr="00A20B0E">
        <w:rPr>
          <w:rFonts w:eastAsia="Times New Roman" w:cs="Times New Roman"/>
          <w:bCs w:val="0"/>
          <w:kern w:val="22"/>
          <w:lang w:val="bg-BG" w:eastAsia="ko-KR"/>
        </w:rPr>
        <w:t>Трябва да се вземе предвид и неравномерното снабдяване с пандемична ваксина. В началото вероятно ще са налични малки количества ваксина и е необходимо формирането на приоритетни групи, на базата на проведена оценка на риска</w:t>
      </w:r>
      <w:r w:rsidRPr="00A20B0E">
        <w:rPr>
          <w:rFonts w:eastAsia="Times New Roman" w:cs="Times New Roman"/>
          <w:bCs w:val="0"/>
          <w:kern w:val="22"/>
          <w:lang w:val="ru-RU" w:eastAsia="ko-KR"/>
        </w:rPr>
        <w:t>.</w:t>
      </w:r>
    </w:p>
    <w:p w:rsidR="00D34D6B" w:rsidRPr="00D00B88" w:rsidRDefault="00D34D6B" w:rsidP="00D00B88">
      <w:pPr>
        <w:tabs>
          <w:tab w:val="left" w:pos="0"/>
        </w:tabs>
        <w:spacing w:after="240" w:line="360" w:lineRule="auto"/>
        <w:jc w:val="both"/>
        <w:rPr>
          <w:rFonts w:eastAsia="Times New Roman" w:cs="Times New Roman"/>
          <w:bCs w:val="0"/>
          <w:kern w:val="22"/>
          <w:lang w:val="bg-BG" w:eastAsia="ko-KR"/>
        </w:rPr>
      </w:pPr>
      <w:r w:rsidRPr="00A20B0E">
        <w:rPr>
          <w:rFonts w:eastAsia="Arial Unicode MS" w:cs="Times New Roman"/>
          <w:bCs w:val="0"/>
          <w:kern w:val="22"/>
          <w:lang w:val="bg-BG" w:eastAsia="ko-KR"/>
        </w:rPr>
        <w:t>Като част от пандемичната кампания</w:t>
      </w:r>
      <w:r>
        <w:rPr>
          <w:rFonts w:eastAsia="Arial Unicode MS" w:cs="Times New Roman"/>
          <w:bCs w:val="0"/>
          <w:kern w:val="22"/>
          <w:lang w:val="bg-BG" w:eastAsia="ko-KR"/>
        </w:rPr>
        <w:t xml:space="preserve"> за ваксиниране</w:t>
      </w:r>
      <w:r w:rsidRPr="00A20B0E">
        <w:rPr>
          <w:rFonts w:eastAsia="Arial Unicode MS" w:cs="Times New Roman"/>
          <w:bCs w:val="0"/>
          <w:kern w:val="22"/>
          <w:lang w:val="bg-BG" w:eastAsia="ko-KR"/>
        </w:rPr>
        <w:t xml:space="preserve">, комуникациите по време на риск трябва да са насочени към повишаване на броя на </w:t>
      </w:r>
      <w:r>
        <w:rPr>
          <w:rFonts w:eastAsia="Arial Unicode MS" w:cs="Times New Roman"/>
          <w:bCs w:val="0"/>
          <w:kern w:val="22"/>
          <w:lang w:val="bg-BG" w:eastAsia="ko-KR"/>
        </w:rPr>
        <w:t>ваксинираните</w:t>
      </w:r>
      <w:r w:rsidRPr="00A20B0E">
        <w:rPr>
          <w:rFonts w:eastAsia="Arial Unicode MS" w:cs="Times New Roman"/>
          <w:bCs w:val="0"/>
          <w:kern w:val="22"/>
          <w:lang w:val="bg-BG" w:eastAsia="ko-KR"/>
        </w:rPr>
        <w:t xml:space="preserve"> сред рисковите групи, здравните работници и други, подлежащи на </w:t>
      </w:r>
      <w:r>
        <w:rPr>
          <w:rFonts w:eastAsia="Arial Unicode MS" w:cs="Times New Roman"/>
          <w:bCs w:val="0"/>
          <w:kern w:val="22"/>
          <w:lang w:val="bg-BG" w:eastAsia="ko-KR"/>
        </w:rPr>
        <w:t>ваксинация</w:t>
      </w:r>
      <w:r w:rsidRPr="00A20B0E">
        <w:rPr>
          <w:rFonts w:eastAsia="Arial Unicode MS" w:cs="Times New Roman"/>
          <w:bCs w:val="0"/>
          <w:kern w:val="22"/>
          <w:lang w:val="bg-BG" w:eastAsia="ko-KR"/>
        </w:rPr>
        <w:t xml:space="preserve"> групи. Необходимо е осигуряването на достатъчно количество пандемична ваксина за имунизиране на по-голяма част от населението, както и </w:t>
      </w:r>
      <w:r w:rsidRPr="00A20B0E">
        <w:rPr>
          <w:rFonts w:eastAsia="Arial Unicode MS" w:cs="Times New Roman"/>
          <w:bCs w:val="0"/>
          <w:kern w:val="22"/>
          <w:lang w:val="ru-RU" w:eastAsia="ko-KR"/>
        </w:rPr>
        <w:t>комуникации</w:t>
      </w:r>
      <w:r w:rsidRPr="00A20B0E">
        <w:rPr>
          <w:rFonts w:eastAsia="Arial Unicode MS" w:cs="Times New Roman"/>
          <w:bCs w:val="0"/>
          <w:kern w:val="22"/>
          <w:lang w:val="bg-BG" w:eastAsia="ko-KR"/>
        </w:rPr>
        <w:t xml:space="preserve"> в подкрепа на </w:t>
      </w:r>
      <w:r>
        <w:rPr>
          <w:rFonts w:eastAsia="Arial Unicode MS" w:cs="Times New Roman"/>
          <w:bCs w:val="0"/>
          <w:kern w:val="22"/>
          <w:lang w:val="bg-BG" w:eastAsia="ko-KR"/>
        </w:rPr>
        <w:t>ваксинацията</w:t>
      </w:r>
      <w:r w:rsidRPr="00A20B0E">
        <w:rPr>
          <w:rFonts w:eastAsia="Arial Unicode MS" w:cs="Times New Roman"/>
          <w:bCs w:val="0"/>
          <w:kern w:val="22"/>
          <w:lang w:val="bg-BG" w:eastAsia="ko-KR"/>
        </w:rPr>
        <w:t xml:space="preserve"> с пандемична ваксина сред обществеността</w:t>
      </w:r>
      <w:r w:rsidRPr="00A20B0E">
        <w:rPr>
          <w:rFonts w:eastAsia="Arial Unicode MS" w:cs="Times New Roman"/>
          <w:bCs w:val="0"/>
          <w:kern w:val="22"/>
          <w:lang w:val="ru-RU" w:eastAsia="ko-KR"/>
        </w:rPr>
        <w:t>.</w:t>
      </w:r>
      <w:r w:rsidRPr="00A20B0E">
        <w:rPr>
          <w:rFonts w:eastAsia="Times New Roman" w:cs="Times New Roman"/>
          <w:bCs w:val="0"/>
          <w:kern w:val="22"/>
          <w:lang w:val="bg-BG" w:eastAsia="ko-KR"/>
        </w:rPr>
        <w:t xml:space="preserve"> Необходимо е изготвянето на отделни, специфични комуникационни стратегии, насочени към здравните работници и обществеността, които да обхващат въпросите, свързани с ваксиналната ефективност и нежеланите реакции след ваксинация, мониторирането на обществените нагласи и вярвания и запознаване с наличната информация от СЗО и ЕЦПКЗ.</w:t>
      </w:r>
    </w:p>
    <w:p w:rsidR="00DE42B8" w:rsidRPr="00C31488" w:rsidRDefault="001C2DFE" w:rsidP="00466766">
      <w:pPr>
        <w:spacing w:after="240" w:line="360" w:lineRule="auto"/>
        <w:jc w:val="both"/>
        <w:rPr>
          <w:lang w:val="bg-BG"/>
        </w:rPr>
      </w:pPr>
      <w:r>
        <w:rPr>
          <w:lang w:val="bg-BG"/>
        </w:rPr>
        <w:t>Ваксините са</w:t>
      </w:r>
      <w:r w:rsidRPr="00C31488">
        <w:rPr>
          <w:lang w:val="bg-BG"/>
        </w:rPr>
        <w:t xml:space="preserve"> </w:t>
      </w:r>
      <w:r w:rsidR="00DE42B8" w:rsidRPr="00C31488">
        <w:rPr>
          <w:lang w:val="bg-BG"/>
        </w:rPr>
        <w:t>основно средство за</w:t>
      </w:r>
      <w:r w:rsidR="00DE42B8">
        <w:rPr>
          <w:lang w:val="bg-BG"/>
        </w:rPr>
        <w:t xml:space="preserve"> профилактика</w:t>
      </w:r>
      <w:r w:rsidR="00DE42B8" w:rsidRPr="00C31488">
        <w:rPr>
          <w:lang w:val="bg-BG"/>
        </w:rPr>
        <w:t xml:space="preserve">, поради което стратегическата цел е постепенно обхващане на максимална част от населението, което ще зависи от наличното количество ваксина. </w:t>
      </w:r>
    </w:p>
    <w:p w:rsidR="00F77D6C" w:rsidRPr="007F1A0D" w:rsidRDefault="00F77D6C" w:rsidP="0069792F">
      <w:pPr>
        <w:numPr>
          <w:ilvl w:val="0"/>
          <w:numId w:val="32"/>
        </w:numPr>
        <w:spacing w:after="240" w:line="360" w:lineRule="auto"/>
        <w:jc w:val="both"/>
        <w:rPr>
          <w:lang w:val="bg-BG"/>
        </w:rPr>
      </w:pPr>
      <w:r w:rsidRPr="007B0A82">
        <w:rPr>
          <w:lang w:val="bg-BG"/>
        </w:rPr>
        <w:t xml:space="preserve">Основната цел е повишаване на националния ваксинален обхват и на обхвата в </w:t>
      </w:r>
      <w:r w:rsidR="00EB0155" w:rsidRPr="007F1A0D">
        <w:rPr>
          <w:lang w:val="bg-BG"/>
        </w:rPr>
        <w:t>рисков</w:t>
      </w:r>
      <w:r w:rsidR="007B0A82" w:rsidRPr="007F1A0D">
        <w:rPr>
          <w:lang w:val="bg-BG"/>
        </w:rPr>
        <w:t>ите групи</w:t>
      </w:r>
      <w:r w:rsidRPr="007F1A0D">
        <w:rPr>
          <w:lang w:val="bg-BG"/>
        </w:rPr>
        <w:t xml:space="preserve">; изготвяне на механизми за реимбурсиране на разходите за имунизация с </w:t>
      </w:r>
      <w:r w:rsidR="007F1A0D">
        <w:rPr>
          <w:lang w:val="bg-BG"/>
        </w:rPr>
        <w:t xml:space="preserve">пандемична ваксина </w:t>
      </w:r>
      <w:r w:rsidRPr="007F1A0D">
        <w:rPr>
          <w:lang w:val="bg-BG"/>
        </w:rPr>
        <w:t>и за осигуряване на необходимите за това финансови ресурси.</w:t>
      </w:r>
    </w:p>
    <w:p w:rsidR="00DE42B8" w:rsidRPr="00C31488" w:rsidRDefault="00DE42B8" w:rsidP="0069792F">
      <w:pPr>
        <w:numPr>
          <w:ilvl w:val="0"/>
          <w:numId w:val="21"/>
        </w:numPr>
        <w:spacing w:after="240" w:line="360" w:lineRule="auto"/>
        <w:jc w:val="both"/>
        <w:rPr>
          <w:lang w:val="bg-BG"/>
        </w:rPr>
      </w:pPr>
      <w:r w:rsidRPr="00C31488">
        <w:rPr>
          <w:lang w:val="bg-BG"/>
        </w:rPr>
        <w:t xml:space="preserve">В началото на пандемията, поради недостатъчно количество ваксина, разпределението </w:t>
      </w:r>
      <w:r>
        <w:rPr>
          <w:lang w:val="bg-BG"/>
        </w:rPr>
        <w:t>ѝ</w:t>
      </w:r>
      <w:r w:rsidRPr="00C31488">
        <w:rPr>
          <w:lang w:val="bg-BG"/>
        </w:rPr>
        <w:t xml:space="preserve"> ще става по предварително определени и съгласувани приоритетни групи и подгрупи от населението.</w:t>
      </w:r>
    </w:p>
    <w:p w:rsidR="00DE42B8" w:rsidRPr="00C31488" w:rsidRDefault="00DE42B8" w:rsidP="0069792F">
      <w:pPr>
        <w:numPr>
          <w:ilvl w:val="0"/>
          <w:numId w:val="21"/>
        </w:numPr>
        <w:spacing w:after="240" w:line="360" w:lineRule="auto"/>
        <w:jc w:val="both"/>
        <w:rPr>
          <w:lang w:val="bg-BG"/>
        </w:rPr>
      </w:pPr>
      <w:r w:rsidRPr="00C31488">
        <w:rPr>
          <w:lang w:val="bg-BG"/>
        </w:rPr>
        <w:t>Планиране на необходимите финансови ресурси за осигуряване на ваксина по време на целия пандемичен период.</w:t>
      </w:r>
    </w:p>
    <w:p w:rsidR="00DE42B8" w:rsidRPr="00C31488" w:rsidRDefault="00DE42B8" w:rsidP="0069792F">
      <w:pPr>
        <w:numPr>
          <w:ilvl w:val="0"/>
          <w:numId w:val="21"/>
        </w:numPr>
        <w:spacing w:after="240" w:line="360" w:lineRule="auto"/>
        <w:jc w:val="both"/>
        <w:rPr>
          <w:lang w:val="bg-BG"/>
        </w:rPr>
      </w:pPr>
      <w:r w:rsidRPr="00C31488">
        <w:rPr>
          <w:lang w:val="bg-BG"/>
        </w:rPr>
        <w:t>Създаване на законови възможности за разрешаване на употребата на новата пандемична ваксина по ускорена процедура.</w:t>
      </w:r>
    </w:p>
    <w:p w:rsidR="00DE42B8" w:rsidRPr="00C31488" w:rsidRDefault="00DE42B8" w:rsidP="0069792F">
      <w:pPr>
        <w:numPr>
          <w:ilvl w:val="0"/>
          <w:numId w:val="21"/>
        </w:numPr>
        <w:spacing w:after="240" w:line="360" w:lineRule="auto"/>
        <w:jc w:val="both"/>
        <w:rPr>
          <w:lang w:val="bg-BG"/>
        </w:rPr>
      </w:pPr>
      <w:r w:rsidRPr="00C31488">
        <w:rPr>
          <w:lang w:val="bg-BG"/>
        </w:rPr>
        <w:t xml:space="preserve">Дефиниране </w:t>
      </w:r>
      <w:r>
        <w:rPr>
          <w:lang w:val="bg-BG"/>
        </w:rPr>
        <w:t xml:space="preserve">на </w:t>
      </w:r>
      <w:r w:rsidRPr="00C31488">
        <w:rPr>
          <w:lang w:val="bg-BG"/>
        </w:rPr>
        <w:t>националните цели за прилагане на пандемична ваксина; предварително разработване на приоритетите при прилагане на пандемичната ваксина предвид очакваното количество и налични ваксинални дози.</w:t>
      </w:r>
    </w:p>
    <w:p w:rsidR="00DE42B8" w:rsidRDefault="00DE42B8" w:rsidP="0069792F">
      <w:pPr>
        <w:numPr>
          <w:ilvl w:val="0"/>
          <w:numId w:val="21"/>
        </w:numPr>
        <w:spacing w:after="240" w:line="360" w:lineRule="auto"/>
        <w:jc w:val="both"/>
        <w:rPr>
          <w:lang w:val="bg-BG"/>
        </w:rPr>
      </w:pPr>
      <w:r w:rsidRPr="000D677A">
        <w:rPr>
          <w:lang w:val="bg-BG"/>
        </w:rPr>
        <w:t>Разработване на</w:t>
      </w:r>
      <w:r w:rsidRPr="009E0F19">
        <w:rPr>
          <w:lang w:val="bg-BG"/>
        </w:rPr>
        <w:t xml:space="preserve"> </w:t>
      </w:r>
      <w:r w:rsidR="00C53124">
        <w:rPr>
          <w:lang w:val="bg-BG"/>
        </w:rPr>
        <w:t>план</w:t>
      </w:r>
      <w:r w:rsidR="00C53124" w:rsidRPr="009E0F19">
        <w:rPr>
          <w:lang w:val="bg-BG"/>
        </w:rPr>
        <w:t xml:space="preserve"> </w:t>
      </w:r>
      <w:r w:rsidRPr="009E0F19">
        <w:rPr>
          <w:lang w:val="bg-BG"/>
        </w:rPr>
        <w:t xml:space="preserve">за подсигуряване на бъдещи доставки на пандемична ваксина: изясняване на процедурата по договаряне на количествата и доставянето на ваксина – чрез сключване на предварителни договори или двустранни споразумения с отделни производители или с държави, в които се произвеждат ваксини, или чрез включване в системата за колективни доставки, организирана от ЕК. Предвиждане на механизъм за постепенно увеличаване на доставките, успоредно с нарастването на количеството произведена пандемична ваксина. </w:t>
      </w:r>
    </w:p>
    <w:p w:rsidR="00DE42B8" w:rsidRPr="00C31488" w:rsidRDefault="00DE42B8" w:rsidP="0069792F">
      <w:pPr>
        <w:numPr>
          <w:ilvl w:val="0"/>
          <w:numId w:val="21"/>
        </w:numPr>
        <w:spacing w:after="240" w:line="360" w:lineRule="auto"/>
        <w:jc w:val="both"/>
        <w:rPr>
          <w:lang w:val="bg-BG"/>
        </w:rPr>
      </w:pPr>
      <w:r w:rsidRPr="00C31488">
        <w:rPr>
          <w:lang w:val="bg-BG"/>
        </w:rPr>
        <w:t>Уточняване на оперативните нужди и възможности за прилагане на пандемичн</w:t>
      </w:r>
      <w:r w:rsidR="00C53124">
        <w:rPr>
          <w:lang w:val="bg-BG"/>
        </w:rPr>
        <w:t>ия</w:t>
      </w:r>
      <w:r w:rsidRPr="00C31488">
        <w:rPr>
          <w:lang w:val="bg-BG"/>
        </w:rPr>
        <w:t>ваксиналн</w:t>
      </w:r>
      <w:r w:rsidR="00C53124">
        <w:rPr>
          <w:lang w:val="bg-BG"/>
        </w:rPr>
        <w:t>ен</w:t>
      </w:r>
      <w:r w:rsidRPr="00C31488">
        <w:rPr>
          <w:lang w:val="bg-BG"/>
        </w:rPr>
        <w:t xml:space="preserve"> </w:t>
      </w:r>
      <w:r w:rsidR="00C53124">
        <w:rPr>
          <w:lang w:val="bg-BG"/>
        </w:rPr>
        <w:t>план</w:t>
      </w:r>
      <w:r w:rsidR="00C53124" w:rsidRPr="00C31488">
        <w:rPr>
          <w:lang w:val="bg-BG"/>
        </w:rPr>
        <w:t xml:space="preserve"> </w:t>
      </w:r>
      <w:r w:rsidRPr="00C31488">
        <w:rPr>
          <w:lang w:val="bg-BG"/>
        </w:rPr>
        <w:t xml:space="preserve">(наличност/необходимост от складове за ваксините, хладилна верига, възможности за разпределяне на ваксините, имунизационни центрове, персонал за прилагане на ваксините). </w:t>
      </w:r>
    </w:p>
    <w:p w:rsidR="00DE42B8" w:rsidRPr="00C31488" w:rsidRDefault="00DE42B8" w:rsidP="0069792F">
      <w:pPr>
        <w:numPr>
          <w:ilvl w:val="0"/>
          <w:numId w:val="22"/>
        </w:numPr>
        <w:spacing w:after="240" w:line="360" w:lineRule="auto"/>
        <w:ind w:left="709" w:hanging="283"/>
        <w:jc w:val="both"/>
        <w:rPr>
          <w:lang w:val="bg-BG"/>
        </w:rPr>
      </w:pPr>
      <w:r w:rsidRPr="00C31488">
        <w:rPr>
          <w:lang w:val="bg-BG"/>
        </w:rPr>
        <w:t xml:space="preserve">Постоянно мониториране на националния имунизационен обхват, оценяване обхвата при рисковите групи и текущо отчитане ефективността </w:t>
      </w:r>
      <w:r>
        <w:rPr>
          <w:lang w:val="bg-BG"/>
        </w:rPr>
        <w:t xml:space="preserve">и безопасността </w:t>
      </w:r>
      <w:r w:rsidRPr="00C31488">
        <w:rPr>
          <w:lang w:val="bg-BG"/>
        </w:rPr>
        <w:t>на прове</w:t>
      </w:r>
      <w:r w:rsidR="00B62A84">
        <w:rPr>
          <w:lang w:val="bg-BG"/>
        </w:rPr>
        <w:t>дените</w:t>
      </w:r>
      <w:r w:rsidRPr="00C31488">
        <w:rPr>
          <w:lang w:val="bg-BG"/>
        </w:rPr>
        <w:t xml:space="preserve"> </w:t>
      </w:r>
      <w:r w:rsidR="00B4583E">
        <w:rPr>
          <w:lang w:val="bg-BG"/>
        </w:rPr>
        <w:t>ваксини</w:t>
      </w:r>
      <w:r w:rsidRPr="00C31488">
        <w:rPr>
          <w:lang w:val="bg-BG"/>
        </w:rPr>
        <w:t>.</w:t>
      </w:r>
    </w:p>
    <w:p w:rsidR="00DE42B8" w:rsidRPr="00C31488" w:rsidRDefault="00DE42B8" w:rsidP="0069792F">
      <w:pPr>
        <w:numPr>
          <w:ilvl w:val="0"/>
          <w:numId w:val="22"/>
        </w:numPr>
        <w:spacing w:after="240" w:line="360" w:lineRule="auto"/>
        <w:ind w:left="709" w:hanging="283"/>
        <w:jc w:val="both"/>
        <w:rPr>
          <w:lang w:val="bg-BG"/>
        </w:rPr>
      </w:pPr>
      <w:r>
        <w:rPr>
          <w:lang w:val="bg-BG"/>
        </w:rPr>
        <w:t>О</w:t>
      </w:r>
      <w:r w:rsidRPr="00C31488">
        <w:rPr>
          <w:lang w:val="bg-BG"/>
        </w:rPr>
        <w:t xml:space="preserve">рганизация на разпределянето на наличните </w:t>
      </w:r>
      <w:r>
        <w:rPr>
          <w:lang w:val="bg-BG"/>
        </w:rPr>
        <w:t>пандемични</w:t>
      </w:r>
      <w:r w:rsidRPr="00C31488">
        <w:rPr>
          <w:lang w:val="bg-BG"/>
        </w:rPr>
        <w:t xml:space="preserve"> вакси</w:t>
      </w:r>
      <w:r>
        <w:rPr>
          <w:lang w:val="bg-BG"/>
        </w:rPr>
        <w:t>ни и извършване на имунизациите.</w:t>
      </w:r>
    </w:p>
    <w:p w:rsidR="00DE42B8" w:rsidRPr="00C31488" w:rsidRDefault="00DE42B8" w:rsidP="0069792F">
      <w:pPr>
        <w:numPr>
          <w:ilvl w:val="0"/>
          <w:numId w:val="22"/>
        </w:numPr>
        <w:spacing w:after="240" w:line="360" w:lineRule="auto"/>
        <w:ind w:left="709" w:hanging="283"/>
        <w:jc w:val="both"/>
        <w:rPr>
          <w:lang w:val="bg-BG"/>
        </w:rPr>
      </w:pPr>
      <w:r w:rsidRPr="00C31488">
        <w:rPr>
          <w:lang w:val="bg-BG"/>
        </w:rPr>
        <w:t>Редовно осигуряване на достоверна и разбираема официална информация за обществото, което трябва да знае какви са реалните възможности на здравеопазването във всеки конкретен момент на пандемията и да бъде информирано защо ваксината не е достъпна за всички.</w:t>
      </w:r>
    </w:p>
    <w:p w:rsidR="009448F4" w:rsidRDefault="009448F4" w:rsidP="009A193A">
      <w:pPr>
        <w:widowControl w:val="0"/>
        <w:autoSpaceDE w:val="0"/>
        <w:autoSpaceDN w:val="0"/>
        <w:adjustRightInd w:val="0"/>
        <w:spacing w:after="240" w:line="360" w:lineRule="auto"/>
        <w:ind w:right="-194"/>
        <w:rPr>
          <w:b/>
          <w:lang w:val="bg-BG"/>
        </w:rPr>
      </w:pPr>
      <w:r>
        <w:rPr>
          <w:b/>
          <w:lang w:val="bg-BG"/>
        </w:rPr>
        <w:t>Основни</w:t>
      </w:r>
      <w:r w:rsidR="00B908E4">
        <w:rPr>
          <w:b/>
          <w:lang w:val="bg-BG"/>
        </w:rPr>
        <w:t xml:space="preserve"> дейности</w:t>
      </w:r>
      <w:r>
        <w:rPr>
          <w:b/>
          <w:lang w:val="bg-BG"/>
        </w:rPr>
        <w:t>:</w:t>
      </w:r>
    </w:p>
    <w:p w:rsidR="00775B7C" w:rsidRDefault="0030220A" w:rsidP="0030220A">
      <w:pPr>
        <w:widowControl w:val="0"/>
        <w:numPr>
          <w:ilvl w:val="0"/>
          <w:numId w:val="37"/>
        </w:numPr>
        <w:autoSpaceDE w:val="0"/>
        <w:autoSpaceDN w:val="0"/>
        <w:adjustRightInd w:val="0"/>
        <w:spacing w:after="240" w:line="360" w:lineRule="auto"/>
        <w:ind w:right="-194"/>
        <w:jc w:val="both"/>
        <w:rPr>
          <w:lang w:val="bg-BG"/>
        </w:rPr>
      </w:pPr>
      <w:r>
        <w:rPr>
          <w:lang w:val="bg-BG"/>
        </w:rPr>
        <w:t>Стъпки</w:t>
      </w:r>
      <w:r w:rsidRPr="0030220A">
        <w:rPr>
          <w:lang w:val="bg-BG"/>
        </w:rPr>
        <w:t xml:space="preserve"> </w:t>
      </w:r>
      <w:r w:rsidR="009448F4" w:rsidRPr="00361802">
        <w:rPr>
          <w:lang w:val="bg-BG"/>
        </w:rPr>
        <w:t xml:space="preserve">за подсигуряване на бъдещи доставки на пандемична ваксина: изясняване на процедурата по договаряне на количествата и доставянето на ваксина – чрез сключване на предварителни договори или двустранни споразумения с отделни производители или с държави, в които се произвеждат ваксини, или чрез участие в механизма за колективни доставки за страните-членки на ЕС. Предвиждане на механизъм за постепенно увеличаване на доставките, успоредно с нарастването на количеството произведена пандемична ваксина. </w:t>
      </w:r>
    </w:p>
    <w:p w:rsidR="00775B7C" w:rsidRDefault="0030220A" w:rsidP="0030220A">
      <w:pPr>
        <w:widowControl w:val="0"/>
        <w:numPr>
          <w:ilvl w:val="0"/>
          <w:numId w:val="37"/>
        </w:numPr>
        <w:autoSpaceDE w:val="0"/>
        <w:autoSpaceDN w:val="0"/>
        <w:adjustRightInd w:val="0"/>
        <w:spacing w:after="240" w:line="360" w:lineRule="auto"/>
        <w:ind w:right="-194"/>
        <w:jc w:val="both"/>
        <w:rPr>
          <w:lang w:val="bg-BG"/>
        </w:rPr>
      </w:pPr>
      <w:r>
        <w:rPr>
          <w:lang w:val="bg-BG"/>
        </w:rPr>
        <w:t>П</w:t>
      </w:r>
      <w:r w:rsidR="009448F4" w:rsidRPr="00775B7C">
        <w:rPr>
          <w:lang w:val="bg-BG"/>
        </w:rPr>
        <w:t xml:space="preserve">ланиране </w:t>
      </w:r>
      <w:r>
        <w:rPr>
          <w:lang w:val="bg-BG"/>
        </w:rPr>
        <w:t xml:space="preserve">и осигуряване </w:t>
      </w:r>
      <w:r w:rsidR="009448F4" w:rsidRPr="00775B7C">
        <w:rPr>
          <w:lang w:val="bg-BG"/>
        </w:rPr>
        <w:t xml:space="preserve">на необходимите финансови ресурси за </w:t>
      </w:r>
      <w:r>
        <w:rPr>
          <w:lang w:val="bg-BG"/>
        </w:rPr>
        <w:t>закупуване</w:t>
      </w:r>
      <w:r w:rsidR="009448F4" w:rsidRPr="00775B7C">
        <w:rPr>
          <w:lang w:val="bg-BG"/>
        </w:rPr>
        <w:t xml:space="preserve"> на ваксина по време на целия пандемичен период</w:t>
      </w:r>
      <w:r>
        <w:rPr>
          <w:lang w:val="bg-BG"/>
        </w:rPr>
        <w:t xml:space="preserve"> и </w:t>
      </w:r>
      <w:r w:rsidRPr="0030220A">
        <w:rPr>
          <w:lang w:val="bg-BG"/>
        </w:rPr>
        <w:t>медицинските изделия за приложението им</w:t>
      </w:r>
      <w:r w:rsidR="009448F4" w:rsidRPr="00775B7C">
        <w:rPr>
          <w:lang w:val="bg-BG"/>
        </w:rPr>
        <w:t xml:space="preserve">. </w:t>
      </w:r>
    </w:p>
    <w:p w:rsidR="00775B7C" w:rsidRDefault="009448F4" w:rsidP="00361802">
      <w:pPr>
        <w:widowControl w:val="0"/>
        <w:numPr>
          <w:ilvl w:val="0"/>
          <w:numId w:val="37"/>
        </w:numPr>
        <w:autoSpaceDE w:val="0"/>
        <w:autoSpaceDN w:val="0"/>
        <w:adjustRightInd w:val="0"/>
        <w:spacing w:after="240" w:line="360" w:lineRule="auto"/>
        <w:ind w:right="-194"/>
        <w:jc w:val="both"/>
        <w:rPr>
          <w:lang w:val="bg-BG"/>
        </w:rPr>
      </w:pPr>
      <w:r w:rsidRPr="00775B7C">
        <w:rPr>
          <w:lang w:val="bg-BG"/>
        </w:rPr>
        <w:t xml:space="preserve">Създаване на законови възможности за разрешаване на употребата на новата пандемична ваксина по ускорена процедура, при необходимост. </w:t>
      </w:r>
    </w:p>
    <w:p w:rsidR="00775B7C" w:rsidRDefault="009448F4" w:rsidP="00361802">
      <w:pPr>
        <w:widowControl w:val="0"/>
        <w:numPr>
          <w:ilvl w:val="0"/>
          <w:numId w:val="37"/>
        </w:numPr>
        <w:autoSpaceDE w:val="0"/>
        <w:autoSpaceDN w:val="0"/>
        <w:adjustRightInd w:val="0"/>
        <w:spacing w:after="240" w:line="360" w:lineRule="auto"/>
        <w:ind w:right="-194"/>
        <w:jc w:val="both"/>
        <w:rPr>
          <w:lang w:val="bg-BG"/>
        </w:rPr>
      </w:pPr>
      <w:r w:rsidRPr="0030220A">
        <w:rPr>
          <w:lang w:val="bg-BG"/>
        </w:rPr>
        <w:t>Разработване на национален план</w:t>
      </w:r>
      <w:r w:rsidR="00361802" w:rsidRPr="0030220A">
        <w:rPr>
          <w:lang w:val="bg-BG"/>
        </w:rPr>
        <w:t>/стратегия/</w:t>
      </w:r>
      <w:r w:rsidRPr="0030220A">
        <w:rPr>
          <w:lang w:val="bg-BG"/>
        </w:rPr>
        <w:t xml:space="preserve">указания и критерии за прилагане на пандемични ваксини и обсъждане от Националния пандемичен комитет. </w:t>
      </w:r>
      <w:r w:rsidR="0030220A" w:rsidRPr="0030220A">
        <w:rPr>
          <w:lang w:val="bg-BG"/>
        </w:rPr>
        <w:t>Определяне</w:t>
      </w:r>
      <w:r w:rsidR="0030220A">
        <w:rPr>
          <w:lang w:val="bg-BG"/>
        </w:rPr>
        <w:t xml:space="preserve"> на целеви групи</w:t>
      </w:r>
      <w:r w:rsidRPr="00775B7C">
        <w:rPr>
          <w:lang w:val="bg-BG"/>
        </w:rPr>
        <w:t xml:space="preserve"> за прилагане на пандемична ваксина, предвид очакваното количество и налични ваксинални дози</w:t>
      </w:r>
      <w:r w:rsidR="00055007">
        <w:rPr>
          <w:lang w:val="bg-BG"/>
        </w:rPr>
        <w:t xml:space="preserve"> и данните от кратката характеристика на лекарствения продукт</w:t>
      </w:r>
      <w:r w:rsidR="0030220A">
        <w:rPr>
          <w:lang w:val="bg-BG"/>
        </w:rPr>
        <w:t>, изпълнители на ваксинацията</w:t>
      </w:r>
      <w:r w:rsidR="00055007">
        <w:rPr>
          <w:lang w:val="bg-BG"/>
        </w:rPr>
        <w:t>, проследяване на приложени дози и нежелани реакции след ваксинация</w:t>
      </w:r>
      <w:r w:rsidRPr="00775B7C">
        <w:rPr>
          <w:lang w:val="bg-BG"/>
        </w:rPr>
        <w:t xml:space="preserve">. </w:t>
      </w:r>
    </w:p>
    <w:p w:rsidR="009448F4" w:rsidRPr="00775B7C" w:rsidRDefault="009448F4" w:rsidP="00361802">
      <w:pPr>
        <w:widowControl w:val="0"/>
        <w:numPr>
          <w:ilvl w:val="0"/>
          <w:numId w:val="37"/>
        </w:numPr>
        <w:autoSpaceDE w:val="0"/>
        <w:autoSpaceDN w:val="0"/>
        <w:adjustRightInd w:val="0"/>
        <w:spacing w:after="240" w:line="360" w:lineRule="auto"/>
        <w:ind w:right="-194"/>
        <w:jc w:val="both"/>
        <w:rPr>
          <w:lang w:val="bg-BG"/>
        </w:rPr>
      </w:pPr>
      <w:r w:rsidRPr="00775B7C">
        <w:rPr>
          <w:lang w:val="bg-BG"/>
        </w:rPr>
        <w:t>Уточняване на оперативните нужди и възможности за прилагане на пандемичната ваксинална стратегия (складове за ваксините, хладилна верига, възможности за разпределяне на ваксините, имунизационни центрове, персонал за прилагане на ваксините).</w:t>
      </w:r>
    </w:p>
    <w:p w:rsidR="00F77D6C" w:rsidRPr="00737EAD" w:rsidRDefault="00F77D6C" w:rsidP="009A193A">
      <w:pPr>
        <w:widowControl w:val="0"/>
        <w:autoSpaceDE w:val="0"/>
        <w:autoSpaceDN w:val="0"/>
        <w:adjustRightInd w:val="0"/>
        <w:spacing w:after="240" w:line="360" w:lineRule="auto"/>
        <w:ind w:right="-194"/>
        <w:rPr>
          <w:b/>
          <w:lang w:val="bg-BG"/>
        </w:rPr>
      </w:pPr>
      <w:r w:rsidRPr="00737EAD">
        <w:rPr>
          <w:b/>
          <w:lang w:val="bg-BG"/>
        </w:rPr>
        <w:t>Противоепидемични мерки</w:t>
      </w:r>
    </w:p>
    <w:p w:rsidR="00F77D6C" w:rsidRDefault="00F77D6C" w:rsidP="009A193A">
      <w:pPr>
        <w:spacing w:after="240" w:line="360" w:lineRule="auto"/>
        <w:jc w:val="both"/>
        <w:rPr>
          <w:lang w:val="ru-RU"/>
        </w:rPr>
      </w:pPr>
      <w:r w:rsidRPr="00737EAD">
        <w:rPr>
          <w:b/>
          <w:lang w:val="bg-BG"/>
        </w:rPr>
        <w:t xml:space="preserve">Основна цел </w:t>
      </w:r>
      <w:r w:rsidRPr="00737EAD">
        <w:rPr>
          <w:lang w:val="bg-BG"/>
        </w:rPr>
        <w:t>на провеждането на противоепидемични мерки в условията на пандемия е</w:t>
      </w:r>
      <w:r w:rsidRPr="00737EAD">
        <w:rPr>
          <w:b/>
          <w:lang w:val="bg-BG"/>
        </w:rPr>
        <w:t xml:space="preserve"> </w:t>
      </w:r>
      <w:r w:rsidRPr="00737EAD">
        <w:rPr>
          <w:lang w:val="bg-BG"/>
        </w:rPr>
        <w:t xml:space="preserve">максимално ограничаване на възможностите за разпространяване на </w:t>
      </w:r>
      <w:r w:rsidR="00032CBC">
        <w:rPr>
          <w:lang w:val="bg-BG"/>
        </w:rPr>
        <w:t xml:space="preserve">причинителя </w:t>
      </w:r>
      <w:r w:rsidR="00E96F22">
        <w:rPr>
          <w:lang w:val="bg-BG"/>
        </w:rPr>
        <w:t>ѝ</w:t>
      </w:r>
      <w:r w:rsidR="00E96F22" w:rsidRPr="00737EAD">
        <w:rPr>
          <w:lang w:val="bg-BG"/>
        </w:rPr>
        <w:t xml:space="preserve"> </w:t>
      </w:r>
      <w:r w:rsidRPr="00737EAD">
        <w:rPr>
          <w:lang w:val="bg-BG"/>
        </w:rPr>
        <w:t xml:space="preserve">в обществото, с което да се постигне забавяне на хода на пандемията и намаляване на нейната интензивност, за да се създадат условия за по-ефективно използване на наличните средства за специфична профилактика и терапия. </w:t>
      </w:r>
      <w:r w:rsidRPr="0079304D">
        <w:rPr>
          <w:lang w:val="ru-RU"/>
        </w:rPr>
        <w:t xml:space="preserve">Те са от особено значение в началото на пандемията, когато не е налична пандемична ваксина или са ограничени количествата на </w:t>
      </w:r>
      <w:r w:rsidR="00032CBC">
        <w:rPr>
          <w:lang w:val="ru-RU"/>
        </w:rPr>
        <w:t xml:space="preserve">специфичните антиинфекциозни </w:t>
      </w:r>
      <w:r>
        <w:rPr>
          <w:lang w:val="ru-RU"/>
        </w:rPr>
        <w:t xml:space="preserve"> препарати.</w:t>
      </w:r>
    </w:p>
    <w:p w:rsidR="00F77D6C" w:rsidRPr="004A3A61" w:rsidRDefault="00F77D6C" w:rsidP="009A193A">
      <w:pPr>
        <w:spacing w:after="240" w:line="360" w:lineRule="auto"/>
        <w:jc w:val="both"/>
        <w:rPr>
          <w:lang w:val="ru-RU"/>
        </w:rPr>
      </w:pPr>
      <w:r w:rsidRPr="007A1A24">
        <w:rPr>
          <w:lang w:val="ru-RU"/>
        </w:rPr>
        <w:t xml:space="preserve">Прилагането на всяка една противоепидемична мряка изисква планиране, мултисекторен подход и подходяща комуникация. По време на  пандемия страната ни трябва да се съобрази с препоръките на СЗО и ЕС и прилаганите мерки да са в съответствие с МЗП (2005) и Решение № 1082/2013/ЕС за </w:t>
      </w:r>
      <w:r w:rsidRPr="007A1A24">
        <w:rPr>
          <w:lang w:val="bg-BG"/>
        </w:rPr>
        <w:t>сериозните трасгранични заплахи за здравето, когато се отнасят до международна търговия и пътувания</w:t>
      </w:r>
      <w:r w:rsidRPr="007A1A24">
        <w:t xml:space="preserve">, </w:t>
      </w:r>
      <w:r w:rsidRPr="007A1A24">
        <w:rPr>
          <w:lang w:val="bg-BG"/>
        </w:rPr>
        <w:t>лична защита и обществена изолация</w:t>
      </w:r>
      <w:r w:rsidRPr="007A1A24">
        <w:rPr>
          <w:lang w:val="ru-RU"/>
        </w:rPr>
        <w:t>.</w:t>
      </w:r>
    </w:p>
    <w:p w:rsidR="00F77D6C" w:rsidRPr="00250664" w:rsidRDefault="00F77D6C" w:rsidP="005E2A90">
      <w:pPr>
        <w:spacing w:after="240" w:line="360" w:lineRule="auto"/>
        <w:jc w:val="both"/>
        <w:rPr>
          <w:lang w:val="ru-RU"/>
        </w:rPr>
      </w:pPr>
      <w:r w:rsidRPr="007A1A24">
        <w:rPr>
          <w:lang w:val="ru-RU"/>
        </w:rPr>
        <w:t xml:space="preserve">Необходимо е да се изготви списък с противоепидемичните мерки </w:t>
      </w:r>
      <w:r w:rsidR="00B908E4">
        <w:rPr>
          <w:lang w:val="ru-RU"/>
        </w:rPr>
        <w:t xml:space="preserve">в зависимост от меанизма на предаване на инфекцията </w:t>
      </w:r>
      <w:r w:rsidR="0088629C">
        <w:rPr>
          <w:lang w:val="ru-RU"/>
        </w:rPr>
        <w:t>(неизчерпателено изброени по-долу)</w:t>
      </w:r>
      <w:r w:rsidR="0088629C" w:rsidRPr="007A1A24">
        <w:rPr>
          <w:lang w:val="ru-RU"/>
        </w:rPr>
        <w:t xml:space="preserve"> спрямо болни, контактни на болни</w:t>
      </w:r>
      <w:r w:rsidR="0088629C">
        <w:rPr>
          <w:lang w:val="ru-RU"/>
        </w:rPr>
        <w:t xml:space="preserve">околната среда, </w:t>
      </w:r>
      <w:r w:rsidR="0088629C" w:rsidRPr="007A1A24">
        <w:rPr>
          <w:lang w:val="ru-RU"/>
        </w:rPr>
        <w:t>изолационно-ограничителни, при пътуване, хигиенни</w:t>
      </w:r>
      <w:r w:rsidR="0088629C">
        <w:rPr>
          <w:lang w:val="ru-RU"/>
        </w:rPr>
        <w:t xml:space="preserve"> и др.</w:t>
      </w:r>
      <w:r w:rsidRPr="007A1A24">
        <w:rPr>
          <w:lang w:val="ru-RU"/>
        </w:rPr>
        <w:t>, които да се включат в оперативните планове на национално, регионално и местно ниво. Тяхното прилагане ще зависи от актуалната ситуация и тежестта на пандемията и целят отлагане или намаляване на броя на заболелите, тежките случаи и починалите от пандемич</w:t>
      </w:r>
      <w:r w:rsidR="007A1A24" w:rsidRPr="007A1A24">
        <w:rPr>
          <w:lang w:val="ru-RU"/>
        </w:rPr>
        <w:t>ното заболяване</w:t>
      </w:r>
      <w:r w:rsidRPr="007A1A24">
        <w:rPr>
          <w:lang w:val="ru-RU"/>
        </w:rPr>
        <w:t>.</w:t>
      </w:r>
    </w:p>
    <w:p w:rsidR="00F77D6C" w:rsidRPr="00250664" w:rsidRDefault="00F77D6C" w:rsidP="005E2A90">
      <w:pPr>
        <w:spacing w:after="240" w:line="360" w:lineRule="auto"/>
        <w:jc w:val="both"/>
        <w:rPr>
          <w:lang w:val="ru-RU"/>
        </w:rPr>
      </w:pPr>
      <w:r w:rsidRPr="007A1A24">
        <w:rPr>
          <w:lang w:val="ru-RU"/>
        </w:rPr>
        <w:t>Обществото трябва да бъде информирано за мерките, които трябва да предприеме, за да се предпази от заболяване, като напр. прилагането на универсални хигиенни мерки (често миене на ръце и етик</w:t>
      </w:r>
      <w:r w:rsidR="007A1A24" w:rsidRPr="007A1A24">
        <w:rPr>
          <w:lang w:val="ru-RU"/>
        </w:rPr>
        <w:t>ет</w:t>
      </w:r>
      <w:r w:rsidRPr="007A1A24">
        <w:rPr>
          <w:lang w:val="ru-RU"/>
        </w:rPr>
        <w:t xml:space="preserve"> на кашл</w:t>
      </w:r>
      <w:r w:rsidR="007A1A24" w:rsidRPr="007A1A24">
        <w:rPr>
          <w:lang w:val="ru-RU"/>
        </w:rPr>
        <w:t>я</w:t>
      </w:r>
      <w:r w:rsidRPr="007A1A24">
        <w:rPr>
          <w:lang w:val="ru-RU"/>
        </w:rPr>
        <w:t>не)..</w:t>
      </w:r>
      <w:r w:rsidRPr="00250664">
        <w:rPr>
          <w:lang w:val="ru-RU"/>
        </w:rPr>
        <w:t xml:space="preserve"> </w:t>
      </w:r>
    </w:p>
    <w:p w:rsidR="00E36F70" w:rsidRDefault="00F77D6C" w:rsidP="00801CF5">
      <w:pPr>
        <w:spacing w:after="240" w:line="360" w:lineRule="auto"/>
        <w:jc w:val="both"/>
        <w:rPr>
          <w:lang w:val="ru-RU"/>
        </w:rPr>
      </w:pPr>
      <w:r w:rsidRPr="007A1A24">
        <w:rPr>
          <w:lang w:val="ru-RU"/>
        </w:rPr>
        <w:t>Необходимо е да се разработят и тестват механизми за комуникация с тези, които ще прилагат мерките и тези, които ще бъдат засегнати от тях – напр. учители и родители при затваряне на училища.</w:t>
      </w:r>
    </w:p>
    <w:p w:rsidR="00336414" w:rsidRDefault="00F019FD" w:rsidP="00EF64C0">
      <w:pPr>
        <w:spacing w:after="240" w:line="360" w:lineRule="auto"/>
        <w:jc w:val="both"/>
        <w:rPr>
          <w:lang w:val="bg-BG"/>
        </w:rPr>
      </w:pPr>
      <w:r w:rsidRPr="00737EAD">
        <w:rPr>
          <w:b/>
          <w:lang w:val="bg-BG"/>
        </w:rPr>
        <w:t xml:space="preserve">Мерки по отношение на болните </w:t>
      </w:r>
    </w:p>
    <w:p w:rsidR="001D798F" w:rsidRPr="00737EAD" w:rsidRDefault="00336414" w:rsidP="0069792F">
      <w:pPr>
        <w:numPr>
          <w:ilvl w:val="0"/>
          <w:numId w:val="7"/>
        </w:numPr>
        <w:spacing w:after="240" w:line="360" w:lineRule="auto"/>
        <w:jc w:val="both"/>
        <w:rPr>
          <w:lang w:val="bg-BG"/>
        </w:rPr>
      </w:pPr>
      <w:r>
        <w:rPr>
          <w:lang w:val="bg-BG"/>
        </w:rPr>
        <w:t xml:space="preserve">Съобразно вида на заболяването и тежестта на неговото протичане се </w:t>
      </w:r>
      <w:r w:rsidR="001D798F" w:rsidRPr="00737EAD">
        <w:rPr>
          <w:lang w:val="bg-BG"/>
        </w:rPr>
        <w:t xml:space="preserve">препоръчва домашна изолация на болни с леки и средно тежки форми - те </w:t>
      </w:r>
      <w:r w:rsidR="00360DD0" w:rsidRPr="00737EAD">
        <w:rPr>
          <w:lang w:val="bg-BG"/>
        </w:rPr>
        <w:t xml:space="preserve">се </w:t>
      </w:r>
      <w:r w:rsidR="001D798F" w:rsidRPr="00737EAD">
        <w:rPr>
          <w:lang w:val="bg-BG"/>
        </w:rPr>
        <w:t xml:space="preserve">изолират и лекуват в дома си, като им се осигуряват медицински, а при необходимост и социални грижи; </w:t>
      </w:r>
    </w:p>
    <w:p w:rsidR="001D798F" w:rsidRPr="00737EAD" w:rsidRDefault="001D798F" w:rsidP="0069792F">
      <w:pPr>
        <w:numPr>
          <w:ilvl w:val="0"/>
          <w:numId w:val="7"/>
        </w:numPr>
        <w:spacing w:after="240" w:line="360" w:lineRule="auto"/>
        <w:jc w:val="both"/>
        <w:rPr>
          <w:lang w:val="bg-BG"/>
        </w:rPr>
      </w:pPr>
      <w:r w:rsidRPr="00737EAD">
        <w:rPr>
          <w:lang w:val="bg-BG"/>
        </w:rPr>
        <w:t>болните с тежки форми, с усложнения или с повишен риск от възникване на усложнения</w:t>
      </w:r>
      <w:r w:rsidR="00336414">
        <w:rPr>
          <w:lang w:val="bg-BG"/>
        </w:rPr>
        <w:t>,</w:t>
      </w:r>
      <w:r w:rsidRPr="00737EAD">
        <w:rPr>
          <w:lang w:val="bg-BG"/>
        </w:rPr>
        <w:t xml:space="preserve"> поради наличие на придружаващи заболявания (сърдечно-съдови, белодробни, заболявания на обмяната, като диабет и др.) се изолират в лечебни заведения за болнична помощ;</w:t>
      </w:r>
    </w:p>
    <w:p w:rsidR="00F019FD" w:rsidRPr="00F019FD" w:rsidRDefault="001D798F" w:rsidP="000C1244">
      <w:pPr>
        <w:spacing w:after="240" w:line="360" w:lineRule="auto"/>
        <w:ind w:left="360"/>
        <w:jc w:val="both"/>
        <w:rPr>
          <w:b/>
          <w:lang w:val="bg-BG"/>
        </w:rPr>
      </w:pPr>
      <w:r w:rsidRPr="00737EAD">
        <w:rPr>
          <w:b/>
          <w:lang w:val="bg-BG"/>
        </w:rPr>
        <w:t xml:space="preserve">Мерки по отношение на контактните </w:t>
      </w:r>
      <w:r w:rsidR="00336414">
        <w:rPr>
          <w:b/>
          <w:lang w:val="bg-BG"/>
        </w:rPr>
        <w:t>лица</w:t>
      </w:r>
    </w:p>
    <w:p w:rsidR="001D798F" w:rsidRPr="00336414" w:rsidRDefault="00336414" w:rsidP="0069792F">
      <w:pPr>
        <w:numPr>
          <w:ilvl w:val="0"/>
          <w:numId w:val="4"/>
        </w:numPr>
        <w:spacing w:after="240" w:line="360" w:lineRule="auto"/>
        <w:jc w:val="both"/>
        <w:rPr>
          <w:b/>
          <w:lang w:val="bg-BG"/>
        </w:rPr>
      </w:pPr>
      <w:r w:rsidRPr="00336414">
        <w:rPr>
          <w:lang w:val="ru-RU"/>
        </w:rPr>
        <w:t>Съобразно вида на заболяването и механизма на неговото предаване б</w:t>
      </w:r>
      <w:r w:rsidR="00982EB6" w:rsidRPr="00336414">
        <w:rPr>
          <w:lang w:val="ru-RU"/>
        </w:rPr>
        <w:t xml:space="preserve">лизките </w:t>
      </w:r>
      <w:r w:rsidR="00215312" w:rsidRPr="00336414">
        <w:rPr>
          <w:lang w:val="ru-RU"/>
        </w:rPr>
        <w:t>контактни на болни</w:t>
      </w:r>
      <w:r>
        <w:rPr>
          <w:lang w:val="ru-RU"/>
        </w:rPr>
        <w:t>те</w:t>
      </w:r>
      <w:r w:rsidR="00215312" w:rsidRPr="00336414">
        <w:rPr>
          <w:lang w:val="ru-RU"/>
        </w:rPr>
        <w:t xml:space="preserve"> лица (в дома, медицински персонал, в чакалните на лечебни заведения</w:t>
      </w:r>
      <w:r w:rsidR="00982EB6" w:rsidRPr="00336414">
        <w:rPr>
          <w:lang w:val="ru-RU"/>
        </w:rPr>
        <w:t xml:space="preserve"> и др.</w:t>
      </w:r>
      <w:r w:rsidR="00215312" w:rsidRPr="00336414">
        <w:rPr>
          <w:lang w:val="ru-RU"/>
        </w:rPr>
        <w:t xml:space="preserve">) </w:t>
      </w:r>
      <w:r>
        <w:rPr>
          <w:lang w:val="bg-BG"/>
        </w:rPr>
        <w:t xml:space="preserve">могат да </w:t>
      </w:r>
      <w:r w:rsidR="001D798F" w:rsidRPr="00336414">
        <w:rPr>
          <w:lang w:val="bg-BG"/>
        </w:rPr>
        <w:t xml:space="preserve">подлежат на домашна </w:t>
      </w:r>
      <w:r>
        <w:rPr>
          <w:lang w:val="bg-BG"/>
        </w:rPr>
        <w:t>карантина</w:t>
      </w:r>
      <w:r w:rsidR="00502EA3">
        <w:rPr>
          <w:lang w:val="bg-BG"/>
        </w:rPr>
        <w:t>;</w:t>
      </w:r>
      <w:r w:rsidR="00502EA3" w:rsidRPr="00336414">
        <w:rPr>
          <w:lang w:val="bg-BG"/>
        </w:rPr>
        <w:t xml:space="preserve"> </w:t>
      </w:r>
    </w:p>
    <w:p w:rsidR="001D798F" w:rsidRPr="00737EAD" w:rsidRDefault="00336414" w:rsidP="0069792F">
      <w:pPr>
        <w:numPr>
          <w:ilvl w:val="0"/>
          <w:numId w:val="4"/>
        </w:numPr>
        <w:spacing w:after="240" w:line="360" w:lineRule="auto"/>
        <w:jc w:val="both"/>
        <w:rPr>
          <w:b/>
          <w:lang w:val="bg-BG"/>
        </w:rPr>
      </w:pPr>
      <w:r>
        <w:rPr>
          <w:lang w:val="bg-BG"/>
        </w:rPr>
        <w:t>К</w:t>
      </w:r>
      <w:r w:rsidR="001D798F" w:rsidRPr="00737EAD">
        <w:rPr>
          <w:lang w:val="bg-BG"/>
        </w:rPr>
        <w:t xml:space="preserve">онтактните </w:t>
      </w:r>
      <w:r>
        <w:rPr>
          <w:lang w:val="bg-BG"/>
        </w:rPr>
        <w:t xml:space="preserve">се инструктират </w:t>
      </w:r>
      <w:r w:rsidR="001D798F" w:rsidRPr="00737EAD">
        <w:rPr>
          <w:lang w:val="bg-BG"/>
        </w:rPr>
        <w:t xml:space="preserve">да се самонаблюдават за поява на симптоми; </w:t>
      </w:r>
    </w:p>
    <w:p w:rsidR="00F019FD" w:rsidRPr="00F019FD" w:rsidRDefault="00336414" w:rsidP="0069792F">
      <w:pPr>
        <w:numPr>
          <w:ilvl w:val="0"/>
          <w:numId w:val="4"/>
        </w:numPr>
        <w:spacing w:after="240" w:line="360" w:lineRule="auto"/>
        <w:jc w:val="both"/>
        <w:rPr>
          <w:b/>
          <w:lang w:val="bg-BG"/>
        </w:rPr>
      </w:pPr>
      <w:r>
        <w:rPr>
          <w:lang w:val="bg-BG"/>
        </w:rPr>
        <w:t xml:space="preserve">Препоръчва се </w:t>
      </w:r>
      <w:r w:rsidR="001D798F" w:rsidRPr="00737EAD">
        <w:rPr>
          <w:lang w:val="bg-BG"/>
        </w:rPr>
        <w:t>ограничаване на пътуванията на</w:t>
      </w:r>
      <w:r>
        <w:rPr>
          <w:lang w:val="bg-BG"/>
        </w:rPr>
        <w:t xml:space="preserve"> контактните</w:t>
      </w:r>
      <w:r w:rsidR="001D798F" w:rsidRPr="00737EAD">
        <w:rPr>
          <w:lang w:val="bg-BG"/>
        </w:rPr>
        <w:t xml:space="preserve"> </w:t>
      </w:r>
      <w:r w:rsidR="00982EB6">
        <w:rPr>
          <w:lang w:val="bg-BG"/>
        </w:rPr>
        <w:t xml:space="preserve">лица, </w:t>
      </w:r>
      <w:r w:rsidR="001D798F" w:rsidRPr="00737EAD">
        <w:rPr>
          <w:lang w:val="bg-BG"/>
        </w:rPr>
        <w:t>особено в области, в които все още няма случаи на заболявания.</w:t>
      </w:r>
    </w:p>
    <w:p w:rsidR="001D798F" w:rsidRPr="00F019FD" w:rsidRDefault="001D798F" w:rsidP="004D647B">
      <w:pPr>
        <w:spacing w:after="240" w:line="360" w:lineRule="auto"/>
        <w:jc w:val="both"/>
        <w:rPr>
          <w:b/>
          <w:lang w:val="bg-BG"/>
        </w:rPr>
      </w:pPr>
      <w:r w:rsidRPr="00F019FD">
        <w:rPr>
          <w:b/>
          <w:lang w:val="bg-BG"/>
        </w:rPr>
        <w:t xml:space="preserve">Мерки, ограничаващи предаването и разпространението на </w:t>
      </w:r>
      <w:r w:rsidR="00DE42B8">
        <w:rPr>
          <w:b/>
          <w:lang w:val="bg-BG"/>
        </w:rPr>
        <w:t>причинители с епидемичен потенциал</w:t>
      </w:r>
      <w:r w:rsidRPr="00F019FD">
        <w:rPr>
          <w:b/>
          <w:lang w:val="bg-BG"/>
        </w:rPr>
        <w:t xml:space="preserve"> (изолационно-ограничителни мерки)</w:t>
      </w:r>
    </w:p>
    <w:p w:rsidR="001D798F" w:rsidRPr="00737EAD" w:rsidRDefault="001D798F" w:rsidP="0069792F">
      <w:pPr>
        <w:numPr>
          <w:ilvl w:val="0"/>
          <w:numId w:val="4"/>
        </w:numPr>
        <w:spacing w:after="240" w:line="360" w:lineRule="auto"/>
        <w:jc w:val="both"/>
        <w:rPr>
          <w:b/>
          <w:lang w:val="bg-BG"/>
        </w:rPr>
      </w:pPr>
      <w:r w:rsidRPr="00737EAD">
        <w:rPr>
          <w:lang w:val="bg-BG"/>
        </w:rPr>
        <w:t xml:space="preserve">ограничаване на пътуванията – лични и служебни, международни и в страната, ако </w:t>
      </w:r>
      <w:r w:rsidR="00502EA3" w:rsidRPr="00737EAD">
        <w:rPr>
          <w:lang w:val="bg-BG"/>
        </w:rPr>
        <w:t>н</w:t>
      </w:r>
      <w:r w:rsidR="00502EA3">
        <w:rPr>
          <w:lang w:val="bg-BG"/>
        </w:rPr>
        <w:t>е</w:t>
      </w:r>
      <w:r w:rsidR="00502EA3" w:rsidRPr="00737EAD">
        <w:rPr>
          <w:lang w:val="bg-BG"/>
        </w:rPr>
        <w:t xml:space="preserve"> </w:t>
      </w:r>
      <w:r w:rsidRPr="00737EAD">
        <w:rPr>
          <w:lang w:val="bg-BG"/>
        </w:rPr>
        <w:t>са наложителни;</w:t>
      </w:r>
    </w:p>
    <w:p w:rsidR="001D798F" w:rsidRPr="00737EAD" w:rsidRDefault="001D798F" w:rsidP="0069792F">
      <w:pPr>
        <w:numPr>
          <w:ilvl w:val="0"/>
          <w:numId w:val="4"/>
        </w:numPr>
        <w:spacing w:after="240" w:line="360" w:lineRule="auto"/>
        <w:jc w:val="both"/>
        <w:rPr>
          <w:b/>
          <w:lang w:val="bg-BG"/>
        </w:rPr>
      </w:pPr>
      <w:r w:rsidRPr="00737EAD">
        <w:rPr>
          <w:lang w:val="bg-BG"/>
        </w:rPr>
        <w:t xml:space="preserve">преустановяване на профилактичните прегледи, плановите консултации на здрави бременни и кърмачета, плановите операции; </w:t>
      </w:r>
    </w:p>
    <w:p w:rsidR="001D798F" w:rsidRPr="00737EAD" w:rsidRDefault="001D798F" w:rsidP="0069792F">
      <w:pPr>
        <w:numPr>
          <w:ilvl w:val="0"/>
          <w:numId w:val="4"/>
        </w:numPr>
        <w:spacing w:after="240" w:line="360" w:lineRule="auto"/>
        <w:jc w:val="both"/>
        <w:rPr>
          <w:b/>
          <w:lang w:val="bg-BG"/>
        </w:rPr>
      </w:pPr>
      <w:r w:rsidRPr="00737EAD">
        <w:rPr>
          <w:lang w:val="bg-BG"/>
        </w:rPr>
        <w:t>преустановяване на посещенията в болници;</w:t>
      </w:r>
    </w:p>
    <w:p w:rsidR="001D798F" w:rsidRPr="00737EAD" w:rsidRDefault="001D798F" w:rsidP="0069792F">
      <w:pPr>
        <w:numPr>
          <w:ilvl w:val="0"/>
          <w:numId w:val="4"/>
        </w:numPr>
        <w:spacing w:after="240" w:line="360" w:lineRule="auto"/>
        <w:jc w:val="both"/>
        <w:rPr>
          <w:b/>
          <w:lang w:val="bg-BG"/>
        </w:rPr>
      </w:pPr>
      <w:r w:rsidRPr="00737EAD">
        <w:rPr>
          <w:lang w:val="bg-BG"/>
        </w:rPr>
        <w:t>прекратяване на учебните занятия в училища и университети;</w:t>
      </w:r>
    </w:p>
    <w:p w:rsidR="001D798F" w:rsidRPr="00737EAD" w:rsidRDefault="001D798F" w:rsidP="0069792F">
      <w:pPr>
        <w:numPr>
          <w:ilvl w:val="0"/>
          <w:numId w:val="4"/>
        </w:numPr>
        <w:spacing w:after="240" w:line="360" w:lineRule="auto"/>
        <w:jc w:val="both"/>
        <w:rPr>
          <w:b/>
          <w:lang w:val="bg-BG"/>
        </w:rPr>
      </w:pPr>
      <w:r w:rsidRPr="00737EAD">
        <w:rPr>
          <w:lang w:val="bg-BG"/>
        </w:rPr>
        <w:t>ограничаване на извънучилищните мероприятия и събирания на деца и младежи;</w:t>
      </w:r>
    </w:p>
    <w:p w:rsidR="001D798F" w:rsidRPr="00737EAD" w:rsidRDefault="001D798F" w:rsidP="0069792F">
      <w:pPr>
        <w:numPr>
          <w:ilvl w:val="0"/>
          <w:numId w:val="4"/>
        </w:numPr>
        <w:spacing w:after="240" w:line="360" w:lineRule="auto"/>
        <w:jc w:val="both"/>
        <w:rPr>
          <w:b/>
          <w:lang w:val="bg-BG"/>
        </w:rPr>
      </w:pPr>
      <w:r w:rsidRPr="00737EAD">
        <w:rPr>
          <w:lang w:val="bg-BG"/>
        </w:rPr>
        <w:t xml:space="preserve">ограничаване на всички масови мероприятия, особено в затворени помещения (посещения на спортни, културни и други масови мероприятия, отмяна </w:t>
      </w:r>
      <w:r w:rsidR="00AF1AFC" w:rsidRPr="00737EAD">
        <w:rPr>
          <w:lang w:val="bg-BG"/>
        </w:rPr>
        <w:t>на</w:t>
      </w:r>
      <w:r w:rsidRPr="00737EAD">
        <w:rPr>
          <w:lang w:val="bg-BG"/>
        </w:rPr>
        <w:t xml:space="preserve"> спектакли);</w:t>
      </w:r>
    </w:p>
    <w:p w:rsidR="001D798F" w:rsidRPr="00737EAD" w:rsidRDefault="001D798F" w:rsidP="0069792F">
      <w:pPr>
        <w:numPr>
          <w:ilvl w:val="0"/>
          <w:numId w:val="4"/>
        </w:numPr>
        <w:spacing w:after="240" w:line="360" w:lineRule="auto"/>
        <w:jc w:val="both"/>
        <w:rPr>
          <w:b/>
          <w:lang w:val="bg-BG"/>
        </w:rPr>
      </w:pPr>
      <w:r w:rsidRPr="00737EAD">
        <w:rPr>
          <w:lang w:val="bg-BG"/>
        </w:rPr>
        <w:t>отпуски за някои професионални групи</w:t>
      </w:r>
      <w:r w:rsidR="00AF1AFC" w:rsidRPr="00737EAD">
        <w:rPr>
          <w:lang w:val="bg-BG"/>
        </w:rPr>
        <w:t>;</w:t>
      </w:r>
      <w:r w:rsidRPr="00737EAD">
        <w:rPr>
          <w:lang w:val="bg-BG"/>
        </w:rPr>
        <w:t xml:space="preserve">  </w:t>
      </w:r>
    </w:p>
    <w:p w:rsidR="001D798F" w:rsidRPr="00737EAD" w:rsidRDefault="001D798F" w:rsidP="0069792F">
      <w:pPr>
        <w:numPr>
          <w:ilvl w:val="0"/>
          <w:numId w:val="4"/>
        </w:numPr>
        <w:spacing w:after="240" w:line="360" w:lineRule="auto"/>
        <w:jc w:val="both"/>
        <w:rPr>
          <w:b/>
          <w:lang w:val="bg-BG"/>
        </w:rPr>
      </w:pPr>
      <w:r w:rsidRPr="00737EAD">
        <w:rPr>
          <w:lang w:val="bg-BG"/>
        </w:rPr>
        <w:t xml:space="preserve">използване на </w:t>
      </w:r>
      <w:r w:rsidR="00982EB6">
        <w:rPr>
          <w:lang w:val="bg-BG"/>
        </w:rPr>
        <w:t xml:space="preserve">защитни </w:t>
      </w:r>
      <w:r w:rsidRPr="00737EAD">
        <w:rPr>
          <w:lang w:val="bg-BG"/>
        </w:rPr>
        <w:t>маски</w:t>
      </w:r>
      <w:r w:rsidR="00982EB6">
        <w:rPr>
          <w:lang w:val="bg-BG"/>
        </w:rPr>
        <w:t xml:space="preserve"> за лице</w:t>
      </w:r>
      <w:r w:rsidRPr="00737EAD">
        <w:rPr>
          <w:b/>
          <w:lang w:val="bg-BG"/>
        </w:rPr>
        <w:t xml:space="preserve"> </w:t>
      </w:r>
      <w:r w:rsidRPr="00737EAD">
        <w:rPr>
          <w:lang w:val="bg-BG"/>
        </w:rPr>
        <w:t xml:space="preserve">от персонала на обществения транспорт, заведенията за обществено хранене и магазини, персонала на детски заведения; </w:t>
      </w:r>
    </w:p>
    <w:p w:rsidR="00865508" w:rsidRPr="00865508" w:rsidRDefault="001D798F" w:rsidP="0069792F">
      <w:pPr>
        <w:numPr>
          <w:ilvl w:val="0"/>
          <w:numId w:val="4"/>
        </w:numPr>
        <w:spacing w:after="240" w:line="360" w:lineRule="auto"/>
        <w:jc w:val="both"/>
        <w:rPr>
          <w:b/>
          <w:lang w:val="bg-BG"/>
        </w:rPr>
      </w:pPr>
      <w:r w:rsidRPr="00737EAD">
        <w:rPr>
          <w:lang w:val="bg-BG"/>
        </w:rPr>
        <w:t>недопускане на болни деца в детските заведения чрез провеждане на сутрешни прегледи ("филтър").</w:t>
      </w:r>
    </w:p>
    <w:p w:rsidR="001D798F" w:rsidRPr="00865508" w:rsidRDefault="004D2E89" w:rsidP="004D647B">
      <w:pPr>
        <w:spacing w:after="240" w:line="360" w:lineRule="auto"/>
        <w:ind w:left="360"/>
        <w:jc w:val="both"/>
        <w:rPr>
          <w:b/>
          <w:lang w:val="bg-BG"/>
        </w:rPr>
      </w:pPr>
      <w:r>
        <w:rPr>
          <w:b/>
          <w:lang w:val="ru-RU"/>
        </w:rPr>
        <w:t xml:space="preserve">Хигиенни и </w:t>
      </w:r>
      <w:r>
        <w:rPr>
          <w:b/>
          <w:lang w:val="bg-BG"/>
        </w:rPr>
        <w:t>д</w:t>
      </w:r>
      <w:r w:rsidR="001D798F" w:rsidRPr="00865508">
        <w:rPr>
          <w:b/>
          <w:lang w:val="bg-BG"/>
        </w:rPr>
        <w:t>езинфекционни мероприятия</w:t>
      </w:r>
    </w:p>
    <w:p w:rsidR="001D798F" w:rsidRPr="00737EAD" w:rsidRDefault="004D2E89" w:rsidP="0069792F">
      <w:pPr>
        <w:numPr>
          <w:ilvl w:val="0"/>
          <w:numId w:val="5"/>
        </w:numPr>
        <w:spacing w:after="240" w:line="360" w:lineRule="auto"/>
        <w:jc w:val="both"/>
        <w:rPr>
          <w:lang w:val="bg-BG"/>
        </w:rPr>
      </w:pPr>
      <w:r>
        <w:rPr>
          <w:lang w:val="bg-BG"/>
        </w:rPr>
        <w:t xml:space="preserve">редовно </w:t>
      </w:r>
      <w:r w:rsidR="001D798F" w:rsidRPr="00737EAD">
        <w:rPr>
          <w:lang w:val="bg-BG"/>
        </w:rPr>
        <w:t>миене на ръцете</w:t>
      </w:r>
      <w:r>
        <w:rPr>
          <w:lang w:val="bg-BG"/>
        </w:rPr>
        <w:t xml:space="preserve"> с топла вода и сапун</w:t>
      </w:r>
      <w:r w:rsidR="001D798F" w:rsidRPr="00737EAD">
        <w:rPr>
          <w:lang w:val="bg-BG"/>
        </w:rPr>
        <w:t xml:space="preserve">; </w:t>
      </w:r>
    </w:p>
    <w:p w:rsidR="001D798F" w:rsidRPr="00737EAD" w:rsidRDefault="001D798F" w:rsidP="0069792F">
      <w:pPr>
        <w:numPr>
          <w:ilvl w:val="0"/>
          <w:numId w:val="5"/>
        </w:numPr>
        <w:spacing w:after="240" w:line="360" w:lineRule="auto"/>
        <w:jc w:val="both"/>
        <w:rPr>
          <w:lang w:val="bg-BG"/>
        </w:rPr>
      </w:pPr>
      <w:r w:rsidRPr="00737EAD">
        <w:rPr>
          <w:lang w:val="bg-BG"/>
        </w:rPr>
        <w:t>дезинфекция на ръцете и на повърхности;</w:t>
      </w:r>
    </w:p>
    <w:p w:rsidR="001D798F" w:rsidRPr="00737EAD" w:rsidRDefault="001D798F" w:rsidP="0069792F">
      <w:pPr>
        <w:numPr>
          <w:ilvl w:val="0"/>
          <w:numId w:val="5"/>
        </w:numPr>
        <w:spacing w:after="240" w:line="360" w:lineRule="auto"/>
        <w:jc w:val="both"/>
        <w:rPr>
          <w:lang w:val="bg-BG"/>
        </w:rPr>
      </w:pPr>
      <w:r w:rsidRPr="00737EAD">
        <w:rPr>
          <w:lang w:val="bg-BG"/>
        </w:rPr>
        <w:t xml:space="preserve">текуща дезинфекция в семейните огнища; </w:t>
      </w:r>
    </w:p>
    <w:p w:rsidR="001D798F" w:rsidRPr="009B1F48" w:rsidRDefault="001D798F" w:rsidP="0069792F">
      <w:pPr>
        <w:numPr>
          <w:ilvl w:val="0"/>
          <w:numId w:val="5"/>
        </w:numPr>
        <w:spacing w:after="240" w:line="360" w:lineRule="auto"/>
        <w:jc w:val="both"/>
        <w:rPr>
          <w:lang w:val="bg-BG"/>
        </w:rPr>
      </w:pPr>
      <w:r w:rsidRPr="00737EAD">
        <w:rPr>
          <w:lang w:val="bg-BG"/>
        </w:rPr>
        <w:t>влажно почистване, редовно проветряване.</w:t>
      </w:r>
    </w:p>
    <w:p w:rsidR="001D798F" w:rsidRPr="00737EAD" w:rsidRDefault="001D798F" w:rsidP="004D647B">
      <w:pPr>
        <w:spacing w:after="240" w:line="360" w:lineRule="auto"/>
        <w:ind w:left="360"/>
        <w:jc w:val="both"/>
        <w:rPr>
          <w:b/>
          <w:lang w:val="bg-BG"/>
        </w:rPr>
      </w:pPr>
      <w:r w:rsidRPr="00737EAD">
        <w:rPr>
          <w:b/>
          <w:lang w:val="bg-BG"/>
        </w:rPr>
        <w:t>Съвети при ме</w:t>
      </w:r>
      <w:r w:rsidR="004B5160">
        <w:rPr>
          <w:b/>
          <w:lang w:val="bg-BG"/>
        </w:rPr>
        <w:t>ждународни и вътрешни пътувания</w:t>
      </w:r>
    </w:p>
    <w:p w:rsidR="001D798F" w:rsidRPr="00737EAD" w:rsidRDefault="001D798F" w:rsidP="0069792F">
      <w:pPr>
        <w:numPr>
          <w:ilvl w:val="1"/>
          <w:numId w:val="5"/>
        </w:numPr>
        <w:spacing w:after="240" w:line="360" w:lineRule="auto"/>
        <w:jc w:val="both"/>
        <w:rPr>
          <w:b/>
          <w:lang w:val="bg-BG"/>
        </w:rPr>
      </w:pPr>
      <w:r w:rsidRPr="00737EAD">
        <w:rPr>
          <w:lang w:val="bg-BG"/>
        </w:rPr>
        <w:t>с оглед да се избягват пътувания до зони и области, в които има висок риск от заразяване се осигурява текуща епидемиологична</w:t>
      </w:r>
      <w:r w:rsidRPr="00737EAD">
        <w:rPr>
          <w:b/>
          <w:lang w:val="bg-BG"/>
        </w:rPr>
        <w:t xml:space="preserve"> </w:t>
      </w:r>
      <w:r w:rsidRPr="00737EAD">
        <w:rPr>
          <w:lang w:val="bg-BG"/>
        </w:rPr>
        <w:t>информация за заразени зони и страни;</w:t>
      </w:r>
    </w:p>
    <w:p w:rsidR="001D798F" w:rsidRPr="00737EAD" w:rsidRDefault="001D798F" w:rsidP="0069792F">
      <w:pPr>
        <w:numPr>
          <w:ilvl w:val="1"/>
          <w:numId w:val="5"/>
        </w:numPr>
        <w:spacing w:after="240" w:line="360" w:lineRule="auto"/>
        <w:jc w:val="both"/>
        <w:rPr>
          <w:b/>
          <w:lang w:val="bg-BG"/>
        </w:rPr>
      </w:pPr>
      <w:r w:rsidRPr="00737EAD">
        <w:rPr>
          <w:lang w:val="bg-BG"/>
        </w:rPr>
        <w:t>да се пътува само при необходимост</w:t>
      </w:r>
      <w:r w:rsidR="00300540" w:rsidRPr="00737EAD">
        <w:rPr>
          <w:lang w:val="bg-BG"/>
        </w:rPr>
        <w:t>;</w:t>
      </w:r>
    </w:p>
    <w:p w:rsidR="001D798F" w:rsidRPr="00D00B88" w:rsidRDefault="001D798F" w:rsidP="0069792F">
      <w:pPr>
        <w:numPr>
          <w:ilvl w:val="1"/>
          <w:numId w:val="5"/>
        </w:numPr>
        <w:spacing w:after="240" w:line="360" w:lineRule="auto"/>
        <w:jc w:val="both"/>
        <w:rPr>
          <w:b/>
          <w:lang w:val="bg-BG"/>
        </w:rPr>
      </w:pPr>
      <w:r w:rsidRPr="00737EAD">
        <w:rPr>
          <w:lang w:val="bg-BG"/>
        </w:rPr>
        <w:t xml:space="preserve">информация за пътуващите относно симптомите, с които се проявява </w:t>
      </w:r>
      <w:r w:rsidR="00526719">
        <w:rPr>
          <w:lang w:val="bg-BG"/>
        </w:rPr>
        <w:t>заболяването</w:t>
      </w:r>
      <w:r w:rsidR="00526719" w:rsidRPr="00737EAD">
        <w:rPr>
          <w:lang w:val="bg-BG"/>
        </w:rPr>
        <w:t xml:space="preserve"> </w:t>
      </w:r>
      <w:r w:rsidR="0010056A" w:rsidRPr="00737EAD">
        <w:rPr>
          <w:lang w:val="bg-BG"/>
        </w:rPr>
        <w:t>(осбено тези,</w:t>
      </w:r>
      <w:r w:rsidRPr="00737EAD">
        <w:rPr>
          <w:lang w:val="bg-BG"/>
        </w:rPr>
        <w:t xml:space="preserve"> </w:t>
      </w:r>
      <w:r w:rsidR="0010056A" w:rsidRPr="00737EAD">
        <w:rPr>
          <w:lang w:val="bg-BG"/>
        </w:rPr>
        <w:t>з</w:t>
      </w:r>
      <w:r w:rsidRPr="00737EAD">
        <w:rPr>
          <w:lang w:val="bg-BG"/>
        </w:rPr>
        <w:t>а които хората могат сами да следят</w:t>
      </w:r>
      <w:r w:rsidR="0010056A" w:rsidRPr="00737EAD">
        <w:rPr>
          <w:lang w:val="bg-BG"/>
        </w:rPr>
        <w:t>)</w:t>
      </w:r>
      <w:r w:rsidRPr="00737EAD">
        <w:rPr>
          <w:lang w:val="bg-BG"/>
        </w:rPr>
        <w:t>, както и</w:t>
      </w:r>
      <w:r w:rsidRPr="00737EAD">
        <w:rPr>
          <w:b/>
          <w:lang w:val="bg-BG"/>
        </w:rPr>
        <w:t xml:space="preserve"> </w:t>
      </w:r>
      <w:r w:rsidRPr="00737EAD">
        <w:rPr>
          <w:lang w:val="bg-BG"/>
        </w:rPr>
        <w:t>информация кога е необходимо да се търси медицинска помощ и къде м</w:t>
      </w:r>
      <w:r w:rsidR="000C62D7" w:rsidRPr="00737EAD">
        <w:rPr>
          <w:lang w:val="bg-BG"/>
        </w:rPr>
        <w:t>огат да получат такава</w:t>
      </w:r>
      <w:r w:rsidRPr="00737EAD">
        <w:rPr>
          <w:lang w:val="bg-BG"/>
        </w:rPr>
        <w:t xml:space="preserve"> заболелите.</w:t>
      </w:r>
    </w:p>
    <w:p w:rsidR="00415269" w:rsidRPr="00D00B88" w:rsidRDefault="00415269" w:rsidP="00D00B88">
      <w:pPr>
        <w:spacing w:after="240" w:line="360" w:lineRule="auto"/>
        <w:ind w:left="840"/>
        <w:jc w:val="both"/>
        <w:rPr>
          <w:b/>
          <w:lang w:val="bg-BG"/>
        </w:rPr>
      </w:pPr>
      <w:r>
        <w:rPr>
          <w:lang w:val="bg-BG"/>
        </w:rPr>
        <w:t>Основни дейности</w:t>
      </w:r>
      <w:r w:rsidR="004219E9">
        <w:rPr>
          <w:lang w:val="bg-BG"/>
        </w:rPr>
        <w:t>:</w:t>
      </w:r>
    </w:p>
    <w:p w:rsidR="00B908E4" w:rsidRDefault="00562F50" w:rsidP="00562F50">
      <w:pPr>
        <w:numPr>
          <w:ilvl w:val="0"/>
          <w:numId w:val="38"/>
        </w:numPr>
        <w:spacing w:after="240" w:line="360" w:lineRule="auto"/>
        <w:jc w:val="both"/>
        <w:rPr>
          <w:lang w:val="bg-BG"/>
        </w:rPr>
      </w:pPr>
      <w:r w:rsidRPr="00D00B88">
        <w:rPr>
          <w:lang w:val="bg-BG"/>
        </w:rPr>
        <w:t xml:space="preserve">Създаване на национален ресурс от лични предпазни средства, антиинфекциозни препарати и др. </w:t>
      </w:r>
    </w:p>
    <w:p w:rsidR="00B908E4" w:rsidRDefault="00562F50" w:rsidP="00562F50">
      <w:pPr>
        <w:numPr>
          <w:ilvl w:val="0"/>
          <w:numId w:val="38"/>
        </w:numPr>
        <w:spacing w:after="240" w:line="360" w:lineRule="auto"/>
        <w:jc w:val="both"/>
        <w:rPr>
          <w:lang w:val="bg-BG"/>
        </w:rPr>
      </w:pPr>
      <w:r w:rsidRPr="00B908E4">
        <w:rPr>
          <w:lang w:val="bg-BG"/>
        </w:rPr>
        <w:t xml:space="preserve">Текущо планиране на необходимите финансови ресурси за осигуряването и поддържането на постоянен национален запас. </w:t>
      </w:r>
    </w:p>
    <w:p w:rsidR="00B908E4" w:rsidRDefault="00562F50" w:rsidP="00D00B88">
      <w:pPr>
        <w:numPr>
          <w:ilvl w:val="0"/>
          <w:numId w:val="38"/>
        </w:numPr>
        <w:spacing w:after="240" w:line="360" w:lineRule="auto"/>
        <w:jc w:val="both"/>
        <w:rPr>
          <w:lang w:val="bg-BG"/>
        </w:rPr>
      </w:pPr>
      <w:r w:rsidRPr="00B908E4">
        <w:rPr>
          <w:lang w:val="bg-BG"/>
        </w:rPr>
        <w:t>Въвеждане на противоепидемични мерки, съгласно разпоредбите на Закона за здравето.</w:t>
      </w:r>
    </w:p>
    <w:p w:rsidR="00562F50" w:rsidRPr="00B908E4" w:rsidRDefault="00562F50" w:rsidP="00D00B88">
      <w:pPr>
        <w:numPr>
          <w:ilvl w:val="0"/>
          <w:numId w:val="38"/>
        </w:numPr>
        <w:spacing w:after="240" w:line="360" w:lineRule="auto"/>
        <w:jc w:val="both"/>
        <w:rPr>
          <w:lang w:val="bg-BG"/>
        </w:rPr>
      </w:pPr>
      <w:r w:rsidRPr="00B908E4">
        <w:rPr>
          <w:lang w:val="bg-BG"/>
        </w:rPr>
        <w:t>Периодични обсъждания на предложените мерки за контрол от Националния пандемичен комитет.</w:t>
      </w:r>
    </w:p>
    <w:p w:rsidR="001D798F" w:rsidRPr="00737EAD" w:rsidRDefault="001D798F" w:rsidP="00466766">
      <w:pPr>
        <w:spacing w:after="240" w:line="360" w:lineRule="auto"/>
        <w:jc w:val="both"/>
        <w:rPr>
          <w:b/>
          <w:lang w:val="bg-BG"/>
        </w:rPr>
      </w:pPr>
      <w:r w:rsidRPr="00737EAD">
        <w:rPr>
          <w:b/>
          <w:lang w:val="bg-BG"/>
        </w:rPr>
        <w:t>Комуникации</w:t>
      </w:r>
    </w:p>
    <w:p w:rsidR="00C05E7C" w:rsidRPr="003C4C0E" w:rsidRDefault="00C05E7C" w:rsidP="00C05E7C">
      <w:pPr>
        <w:spacing w:after="240" w:line="360" w:lineRule="auto"/>
        <w:jc w:val="both"/>
        <w:rPr>
          <w:rFonts w:cs="Times New Roman"/>
          <w:lang w:val="bg-BG"/>
        </w:rPr>
      </w:pPr>
      <w:r w:rsidRPr="003C4C0E">
        <w:rPr>
          <w:rFonts w:cs="Times New Roman"/>
          <w:lang w:val="bg-BG"/>
        </w:rPr>
        <w:t xml:space="preserve">Комуникационната стратегия при опасност или при вече възникнала пандемия е насочена към осигуряване на бърза, точна и адекватна информация към всички групи в обществото. </w:t>
      </w:r>
    </w:p>
    <w:p w:rsidR="00C05E7C" w:rsidRPr="003C4C0E" w:rsidRDefault="00C05E7C" w:rsidP="00C05E7C">
      <w:pPr>
        <w:spacing w:after="240" w:line="360" w:lineRule="auto"/>
        <w:jc w:val="both"/>
        <w:rPr>
          <w:rFonts w:cs="Times New Roman"/>
          <w:lang w:val="bg-BG"/>
        </w:rPr>
      </w:pPr>
      <w:r w:rsidRPr="003C4C0E">
        <w:rPr>
          <w:rFonts w:cs="Times New Roman"/>
          <w:b/>
          <w:i/>
          <w:lang w:val="bg-BG"/>
        </w:rPr>
        <w:t>Бързина на информацията</w:t>
      </w:r>
    </w:p>
    <w:p w:rsidR="00C05E7C" w:rsidRPr="003C4C0E" w:rsidRDefault="00C05E7C" w:rsidP="00C05E7C">
      <w:pPr>
        <w:spacing w:after="240" w:line="360" w:lineRule="auto"/>
        <w:jc w:val="both"/>
        <w:rPr>
          <w:rFonts w:cs="Times New Roman"/>
          <w:lang w:val="bg-BG"/>
        </w:rPr>
      </w:pPr>
      <w:r w:rsidRPr="003C4C0E">
        <w:rPr>
          <w:rFonts w:cs="Times New Roman"/>
          <w:lang w:val="bg-BG"/>
        </w:rPr>
        <w:t xml:space="preserve">Предвид факта, че при възникнала пандемия цялостната картина на поведение на заболяването се мени изключително бързо, е необходим гъвкав, оперативен и решителен екип, който да се грижи за поднасянето на информацията, както към населението, така и за вътрешната комуникация на структурата, в която работи. </w:t>
      </w:r>
    </w:p>
    <w:p w:rsidR="00C05E7C" w:rsidRPr="003C4C0E" w:rsidRDefault="00C05E7C" w:rsidP="00C05E7C">
      <w:pPr>
        <w:spacing w:after="240" w:line="360" w:lineRule="auto"/>
        <w:jc w:val="both"/>
        <w:rPr>
          <w:rFonts w:cs="Times New Roman"/>
          <w:b/>
          <w:i/>
          <w:lang w:val="ru-RU"/>
        </w:rPr>
      </w:pPr>
      <w:r w:rsidRPr="003C4C0E">
        <w:rPr>
          <w:rFonts w:cs="Times New Roman"/>
          <w:b/>
          <w:i/>
          <w:lang w:val="ru-RU"/>
        </w:rPr>
        <w:t>Точност на данните и информацита</w:t>
      </w:r>
    </w:p>
    <w:p w:rsidR="00C05E7C" w:rsidRPr="003C4C0E" w:rsidRDefault="00C05E7C" w:rsidP="00C05E7C">
      <w:pPr>
        <w:spacing w:after="240" w:line="360" w:lineRule="auto"/>
        <w:jc w:val="both"/>
        <w:rPr>
          <w:rFonts w:cs="Times New Roman"/>
          <w:lang w:val="ru-RU"/>
        </w:rPr>
      </w:pPr>
      <w:r w:rsidRPr="003C4C0E">
        <w:rPr>
          <w:rFonts w:cs="Times New Roman"/>
          <w:lang w:val="ru-RU"/>
        </w:rPr>
        <w:t xml:space="preserve">Член на екипа, отговарящ за комуникациите, следва да прави постоянен мониторинг на научните издания (уебсайтове) с безпорен авторитет в световен мащаб, които са ключов източник на проверена и солидна информация, отнасяща се за лечение на дадено заболяване. Същият служител да провежда и постоянна връзка с организации като Световна здравна организация, Европейски център за превенция и контрол на заболяванията, Център за контрол и превенция на заболяванията (САЩ). Преди да бъдат изнесени в публичното пространство, изводите от мониторинга се съгласуват с експертите, които познават в детайли хода на пандемията у нас. </w:t>
      </w:r>
    </w:p>
    <w:p w:rsidR="00C05E7C" w:rsidRPr="003C4C0E" w:rsidRDefault="00C05E7C" w:rsidP="00C05E7C">
      <w:pPr>
        <w:spacing w:after="240" w:line="360" w:lineRule="auto"/>
        <w:jc w:val="both"/>
        <w:rPr>
          <w:rFonts w:cs="Times New Roman"/>
          <w:b/>
          <w:i/>
          <w:lang w:val="ru-RU"/>
        </w:rPr>
      </w:pPr>
      <w:r w:rsidRPr="003C4C0E">
        <w:rPr>
          <w:rFonts w:cs="Times New Roman"/>
          <w:b/>
          <w:i/>
          <w:lang w:val="ru-RU"/>
        </w:rPr>
        <w:t>Вътрешна комуникация</w:t>
      </w:r>
    </w:p>
    <w:p w:rsidR="00C05E7C" w:rsidRPr="003C4C0E" w:rsidRDefault="00C05E7C" w:rsidP="00C05E7C">
      <w:pPr>
        <w:spacing w:after="240" w:line="360" w:lineRule="auto"/>
        <w:jc w:val="both"/>
        <w:rPr>
          <w:rFonts w:cs="Times New Roman"/>
          <w:lang w:val="ru-RU"/>
        </w:rPr>
      </w:pPr>
      <w:r w:rsidRPr="003C4C0E">
        <w:rPr>
          <w:rFonts w:cs="Times New Roman"/>
          <w:lang w:val="ru-RU"/>
        </w:rPr>
        <w:t xml:space="preserve">В ситуация на пандемия, вътрешната комуникация (министерства, агенции, отдели, дирекции, щаб, болници, ЦСМП и др.), в някои случаи, може да се окаже дори по-ключова от стратегията, насочена към информиране на обществото. Човешкият ресурс в структурите, натоварени със задачата за справяне с пандемията, също има своите тревоги (рискове за собственото здраве и семейства). Служителите на бива да имат каквито и да било съмнения, че институцията, в която работят не е подготвена да се справи с кризисната ситуация. Това е основата, на която служителите да стъпят, за да могат да впрегнат целия си потенциал в адекватна комуникация между различните министерства, агенции, дирекеции и други структури. </w:t>
      </w:r>
    </w:p>
    <w:p w:rsidR="00C05E7C" w:rsidRPr="003C4C0E" w:rsidRDefault="00C05E7C" w:rsidP="00C05E7C">
      <w:pPr>
        <w:spacing w:after="240" w:line="360" w:lineRule="auto"/>
        <w:jc w:val="both"/>
        <w:rPr>
          <w:rFonts w:cs="Times New Roman"/>
          <w:lang w:val="ru-RU"/>
        </w:rPr>
      </w:pPr>
      <w:r w:rsidRPr="003C4C0E">
        <w:rPr>
          <w:rFonts w:cs="Times New Roman"/>
          <w:b/>
          <w:i/>
          <w:lang w:val="ru-RU"/>
        </w:rPr>
        <w:t>Предизвикателства</w:t>
      </w:r>
      <w:r w:rsidRPr="003C4C0E">
        <w:rPr>
          <w:rFonts w:cs="Times New Roman"/>
          <w:lang w:val="ru-RU"/>
        </w:rPr>
        <w:t xml:space="preserve">  </w:t>
      </w:r>
    </w:p>
    <w:p w:rsidR="00C05E7C" w:rsidRPr="003C4C0E" w:rsidRDefault="00C05E7C" w:rsidP="00C05E7C">
      <w:pPr>
        <w:spacing w:after="240" w:line="360" w:lineRule="auto"/>
        <w:jc w:val="both"/>
        <w:rPr>
          <w:rFonts w:eastAsia="Times New Roman" w:cs="Times New Roman"/>
          <w:color w:val="313131"/>
        </w:rPr>
      </w:pPr>
      <w:r w:rsidRPr="003C4C0E">
        <w:rPr>
          <w:rFonts w:cs="Times New Roman"/>
          <w:lang w:val="ru-RU"/>
        </w:rPr>
        <w:t xml:space="preserve">Пандемията е период, който провокира несигурност в населението, която лесно може да се трансформира в страх и паника. Затова основното предизвикателство за комуникационната стратегия би било борбата с т.нар. </w:t>
      </w:r>
      <w:r w:rsidRPr="003C4C0E">
        <w:rPr>
          <w:rFonts w:cs="Times New Roman"/>
        </w:rPr>
        <w:t>“</w:t>
      </w:r>
      <w:r w:rsidRPr="003C4C0E">
        <w:rPr>
          <w:rFonts w:cs="Times New Roman"/>
          <w:lang w:val="bg-BG"/>
        </w:rPr>
        <w:t>фалшиви новини</w:t>
      </w:r>
      <w:r w:rsidRPr="003C4C0E">
        <w:rPr>
          <w:rFonts w:cs="Times New Roman"/>
        </w:rPr>
        <w:t>”</w:t>
      </w:r>
      <w:r w:rsidRPr="003C4C0E">
        <w:rPr>
          <w:rFonts w:cs="Times New Roman"/>
          <w:lang w:val="bg-BG"/>
        </w:rPr>
        <w:t xml:space="preserve">, които могат да доведат до дезинформация, поляризиране на обществото. Комуникационната стратегия на държавата трябва да е силно насочена и към социалните мрежи, без това да изключва традиционните източници на информация като телевизия, радио, уебсайтове на държавни институции, авторитетни новинарски агенции в интернет. Затова е необходимо екипът, отговарящ за комуникациите в период на пандемия, да насочва обществото само към официалните източници на информация.  </w:t>
      </w:r>
      <w:r w:rsidRPr="003C4C0E">
        <w:rPr>
          <w:rFonts w:cs="Times New Roman"/>
          <w:lang w:val="ru-RU"/>
        </w:rPr>
        <w:t xml:space="preserve">  </w:t>
      </w:r>
    </w:p>
    <w:p w:rsidR="00AE7B4B" w:rsidRPr="005D7423" w:rsidRDefault="00AE7B4B" w:rsidP="007A49F6">
      <w:pPr>
        <w:spacing w:after="240" w:line="360" w:lineRule="auto"/>
        <w:jc w:val="both"/>
        <w:rPr>
          <w:lang w:val="bg-BG"/>
        </w:rPr>
      </w:pPr>
      <w:r w:rsidRPr="00361802">
        <w:rPr>
          <w:lang w:val="bg-BG"/>
        </w:rPr>
        <w:t>Грипната пандемия от 2009 г.</w:t>
      </w:r>
      <w:r>
        <w:rPr>
          <w:lang w:val="bg-BG"/>
        </w:rPr>
        <w:t xml:space="preserve"> </w:t>
      </w:r>
      <w:r>
        <w:rPr>
          <w:lang w:val="ru-RU"/>
        </w:rPr>
        <w:t xml:space="preserve">показа </w:t>
      </w:r>
      <w:r w:rsidRPr="00CC00E1">
        <w:rPr>
          <w:lang w:val="ru-RU"/>
        </w:rPr>
        <w:t>силната необходимост от подобряване на комуни</w:t>
      </w:r>
      <w:r>
        <w:rPr>
          <w:lang w:val="ru-RU"/>
        </w:rPr>
        <w:t>кацията и обмена на информация между</w:t>
      </w:r>
      <w:r w:rsidRPr="00CC00E1">
        <w:rPr>
          <w:lang w:val="ru-RU"/>
        </w:rPr>
        <w:t xml:space="preserve"> професионалистите, участващи в пандемичния отг</w:t>
      </w:r>
      <w:r>
        <w:rPr>
          <w:lang w:val="ru-RU"/>
        </w:rPr>
        <w:t xml:space="preserve">овор, </w:t>
      </w:r>
      <w:r w:rsidRPr="00CC00E1">
        <w:rPr>
          <w:lang w:val="ru-RU"/>
        </w:rPr>
        <w:t>широката общественост и медиите. Липсваше осведоменост сред политиците и лицата, вземащи решения, относно мненията и</w:t>
      </w:r>
      <w:r>
        <w:rPr>
          <w:lang w:val="ru-RU"/>
        </w:rPr>
        <w:t xml:space="preserve"> убежденията на обществеността и медицинските</w:t>
      </w:r>
      <w:r w:rsidRPr="00CC00E1">
        <w:rPr>
          <w:lang w:val="ru-RU"/>
        </w:rPr>
        <w:t xml:space="preserve"> специалисти</w:t>
      </w:r>
      <w:r>
        <w:rPr>
          <w:lang w:val="ru-RU"/>
        </w:rPr>
        <w:t xml:space="preserve"> за пандемията</w:t>
      </w:r>
      <w:r w:rsidRPr="00CC00E1">
        <w:rPr>
          <w:lang w:val="ru-RU"/>
        </w:rPr>
        <w:t xml:space="preserve">. </w:t>
      </w:r>
      <w:r>
        <w:rPr>
          <w:lang w:val="ru-RU"/>
        </w:rPr>
        <w:t>Също така, л</w:t>
      </w:r>
      <w:r w:rsidRPr="00CC00E1">
        <w:rPr>
          <w:lang w:val="ru-RU"/>
        </w:rPr>
        <w:t>ипсваше осведоменост и ангажираност, за да се противодейства на дезинформацията</w:t>
      </w:r>
      <w:r>
        <w:rPr>
          <w:lang w:val="ru-RU"/>
        </w:rPr>
        <w:t xml:space="preserve">, разпространявана чрез </w:t>
      </w:r>
      <w:r w:rsidRPr="00CC00E1">
        <w:rPr>
          <w:lang w:val="ru-RU"/>
        </w:rPr>
        <w:t>социални</w:t>
      </w:r>
      <w:r>
        <w:rPr>
          <w:lang w:val="ru-RU"/>
        </w:rPr>
        <w:t>те</w:t>
      </w:r>
      <w:r w:rsidRPr="00CC00E1">
        <w:rPr>
          <w:lang w:val="ru-RU"/>
        </w:rPr>
        <w:t xml:space="preserve"> медии.</w:t>
      </w:r>
    </w:p>
    <w:p w:rsidR="00AE7B4B" w:rsidRDefault="00AE7B4B" w:rsidP="00466766">
      <w:pPr>
        <w:spacing w:after="240" w:line="360" w:lineRule="auto"/>
        <w:jc w:val="both"/>
        <w:rPr>
          <w:lang w:val="ru-RU"/>
        </w:rPr>
      </w:pPr>
      <w:r w:rsidRPr="007C79F0">
        <w:rPr>
          <w:rFonts w:eastAsia="Calibri" w:cs="Times New Roman"/>
          <w:bCs w:val="0"/>
          <w:lang w:val="bg-BG" w:eastAsia="en-US"/>
        </w:rPr>
        <w:t xml:space="preserve">Ето защо прилагането на мерките в сферата на общественото здравеопазване изисква планиране и правилна комуникация между всички сектори, както и изготвянето на </w:t>
      </w:r>
      <w:r>
        <w:rPr>
          <w:rFonts w:eastAsia="Calibri" w:cs="Times New Roman"/>
          <w:bCs w:val="0"/>
          <w:lang w:val="bg-BG" w:eastAsia="en-US"/>
        </w:rPr>
        <w:t>подходяща комуникационна стратегия, основана на международните препоръки, която би била ефективна и приложима от системата на общественото здравеопазване в България</w:t>
      </w:r>
      <w:r>
        <w:rPr>
          <w:rFonts w:eastAsia="Calibri" w:cs="Times New Roman"/>
          <w:bCs w:val="0"/>
          <w:lang w:val="ru-RU" w:eastAsia="en-US"/>
        </w:rPr>
        <w:t xml:space="preserve">. </w:t>
      </w:r>
      <w:r>
        <w:rPr>
          <w:lang w:val="ru-RU"/>
        </w:rPr>
        <w:t>Необходимо е</w:t>
      </w:r>
      <w:r w:rsidRPr="004863CF">
        <w:rPr>
          <w:lang w:val="ru-RU"/>
        </w:rPr>
        <w:t xml:space="preserve"> </w:t>
      </w:r>
      <w:r>
        <w:rPr>
          <w:lang w:val="ru-RU"/>
        </w:rPr>
        <w:t>прилагането на гъвкава комуникационна</w:t>
      </w:r>
      <w:r w:rsidRPr="004863CF">
        <w:rPr>
          <w:lang w:val="ru-RU"/>
        </w:rPr>
        <w:t xml:space="preserve"> стр</w:t>
      </w:r>
      <w:r>
        <w:rPr>
          <w:lang w:val="ru-RU"/>
        </w:rPr>
        <w:t xml:space="preserve">атегия, ориентирана към конкретната епидемична ситуация, характера </w:t>
      </w:r>
      <w:r w:rsidRPr="004863CF">
        <w:rPr>
          <w:lang w:val="ru-RU"/>
        </w:rPr>
        <w:t>и протичането на пандемията</w:t>
      </w:r>
      <w:r>
        <w:rPr>
          <w:lang w:val="ru-RU"/>
        </w:rPr>
        <w:t xml:space="preserve"> в страната</w:t>
      </w:r>
      <w:r w:rsidRPr="004863CF">
        <w:rPr>
          <w:lang w:val="ru-RU"/>
        </w:rPr>
        <w:t>.</w:t>
      </w:r>
      <w:r>
        <w:rPr>
          <w:lang w:val="ru-RU"/>
        </w:rPr>
        <w:t xml:space="preserve"> </w:t>
      </w:r>
    </w:p>
    <w:p w:rsidR="00AE7B4B" w:rsidRDefault="00AE7B4B" w:rsidP="00BE59BD">
      <w:pPr>
        <w:spacing w:after="240" w:line="360" w:lineRule="auto"/>
        <w:jc w:val="both"/>
        <w:rPr>
          <w:color w:val="000000"/>
          <w:lang w:val="bg-BG"/>
        </w:rPr>
      </w:pPr>
      <w:r>
        <w:rPr>
          <w:lang w:val="ru-RU"/>
        </w:rPr>
        <w:t xml:space="preserve"> </w:t>
      </w:r>
      <w:r>
        <w:rPr>
          <w:b/>
          <w:color w:val="000000"/>
          <w:lang w:val="bg-BG"/>
        </w:rPr>
        <w:t>Основни принципи</w:t>
      </w:r>
    </w:p>
    <w:p w:rsidR="00AE7B4B" w:rsidRDefault="00AE7B4B" w:rsidP="00466766">
      <w:pPr>
        <w:spacing w:after="240" w:line="360" w:lineRule="auto"/>
        <w:jc w:val="both"/>
        <w:rPr>
          <w:color w:val="000000"/>
          <w:lang w:val="bg-BG"/>
        </w:rPr>
      </w:pPr>
      <w:r>
        <w:rPr>
          <w:color w:val="000000"/>
          <w:lang w:val="bg-BG"/>
        </w:rPr>
        <w:t>Основни принципи, които следва да се спазват, особено в ситуация на страх и дори паника от възникването на пандемия са следните:</w:t>
      </w:r>
    </w:p>
    <w:p w:rsidR="00AE7B4B" w:rsidRDefault="00AE7B4B" w:rsidP="0069792F">
      <w:pPr>
        <w:numPr>
          <w:ilvl w:val="0"/>
          <w:numId w:val="23"/>
        </w:numPr>
        <w:spacing w:after="240" w:line="360" w:lineRule="auto"/>
        <w:jc w:val="both"/>
        <w:rPr>
          <w:color w:val="000000"/>
          <w:lang w:val="bg-BG"/>
        </w:rPr>
      </w:pPr>
      <w:r>
        <w:rPr>
          <w:color w:val="000000"/>
          <w:lang w:val="bg-BG"/>
        </w:rPr>
        <w:t xml:space="preserve">информацията трябва да бъде своевременна, актуална, вярна, конкретна и разбираема; </w:t>
      </w:r>
    </w:p>
    <w:p w:rsidR="00AE7B4B" w:rsidRDefault="00AE7B4B" w:rsidP="0069792F">
      <w:pPr>
        <w:numPr>
          <w:ilvl w:val="0"/>
          <w:numId w:val="23"/>
        </w:numPr>
        <w:spacing w:after="240" w:line="360" w:lineRule="auto"/>
        <w:jc w:val="both"/>
        <w:rPr>
          <w:color w:val="000000"/>
          <w:lang w:val="bg-BG"/>
        </w:rPr>
      </w:pPr>
      <w:r>
        <w:rPr>
          <w:color w:val="000000"/>
          <w:lang w:val="bg-BG"/>
        </w:rPr>
        <w:t>информацията, разпространявана от всички източници трябва да бъде колкото е възможно по-последователна и непротиворечива, което прави задължително постоянното съгласуване между институциите на централно ниво и между институциите на централно и регионално ниво;</w:t>
      </w:r>
    </w:p>
    <w:p w:rsidR="00AE7B4B" w:rsidRDefault="00AE7B4B" w:rsidP="0069792F">
      <w:pPr>
        <w:numPr>
          <w:ilvl w:val="0"/>
          <w:numId w:val="23"/>
        </w:numPr>
        <w:spacing w:after="240" w:line="360" w:lineRule="auto"/>
        <w:jc w:val="both"/>
        <w:rPr>
          <w:color w:val="000000"/>
          <w:lang w:val="bg-BG"/>
        </w:rPr>
      </w:pPr>
      <w:r>
        <w:rPr>
          <w:color w:val="000000"/>
          <w:lang w:val="bg-BG"/>
        </w:rPr>
        <w:t xml:space="preserve">необходимо е точно определяне на отговорностите, като за съдържанието и качеството на информацията, разпространявана от всяко ниво е отговорна съответната администрация; </w:t>
      </w:r>
    </w:p>
    <w:p w:rsidR="00AE7B4B" w:rsidRDefault="00AE7B4B" w:rsidP="0069792F">
      <w:pPr>
        <w:numPr>
          <w:ilvl w:val="0"/>
          <w:numId w:val="23"/>
        </w:numPr>
        <w:spacing w:after="240" w:line="360" w:lineRule="auto"/>
        <w:jc w:val="both"/>
        <w:rPr>
          <w:color w:val="000000"/>
          <w:lang w:val="bg-BG"/>
        </w:rPr>
      </w:pPr>
      <w:r>
        <w:rPr>
          <w:color w:val="000000"/>
          <w:lang w:val="bg-BG"/>
        </w:rPr>
        <w:t>в медийното пространство д</w:t>
      </w:r>
      <w:r w:rsidR="00826E47">
        <w:rPr>
          <w:color w:val="000000"/>
          <w:lang w:val="bg-BG"/>
        </w:rPr>
        <w:t xml:space="preserve">а не се допускат неоторизирани </w:t>
      </w:r>
      <w:r>
        <w:rPr>
          <w:color w:val="000000"/>
          <w:lang w:val="bg-BG"/>
        </w:rPr>
        <w:t xml:space="preserve">източници на информация по проблеми, свързани с хода на пандемията.   </w:t>
      </w:r>
    </w:p>
    <w:p w:rsidR="00AE7B4B" w:rsidRDefault="00AE7B4B" w:rsidP="00846FF9">
      <w:pPr>
        <w:spacing w:after="240" w:line="360" w:lineRule="auto"/>
        <w:jc w:val="both"/>
        <w:rPr>
          <w:b/>
          <w:color w:val="000000"/>
          <w:lang w:val="bg-BG"/>
        </w:rPr>
      </w:pPr>
      <w:r>
        <w:rPr>
          <w:b/>
          <w:color w:val="000000"/>
          <w:lang w:val="bg-BG"/>
        </w:rPr>
        <w:t>Съдържание на информацията</w:t>
      </w:r>
    </w:p>
    <w:p w:rsidR="00AE7B4B" w:rsidRDefault="00AE7B4B" w:rsidP="00846FF9">
      <w:pPr>
        <w:spacing w:after="240" w:line="360" w:lineRule="auto"/>
        <w:jc w:val="both"/>
        <w:rPr>
          <w:color w:val="000000"/>
          <w:lang w:val="bg-BG"/>
        </w:rPr>
      </w:pPr>
      <w:r>
        <w:rPr>
          <w:color w:val="000000"/>
          <w:lang w:val="bg-BG"/>
        </w:rPr>
        <w:t xml:space="preserve">Съдържанието на всяка конкретна информация се определя от коментирания проблем, но по принцип е необходимо редовно да се разпространяват основни данни като: </w:t>
      </w:r>
    </w:p>
    <w:p w:rsidR="00AE7B4B" w:rsidRDefault="00AE7B4B" w:rsidP="00846FF9">
      <w:pPr>
        <w:spacing w:after="240" w:line="360" w:lineRule="auto"/>
        <w:ind w:firstLine="709"/>
        <w:jc w:val="both"/>
        <w:rPr>
          <w:color w:val="000000"/>
          <w:lang w:val="bg-BG"/>
        </w:rPr>
      </w:pPr>
      <w:r>
        <w:rPr>
          <w:color w:val="000000"/>
          <w:lang w:val="bg-BG"/>
        </w:rPr>
        <w:t xml:space="preserve">-     хода на пандемията в страната, в съседните държави, в Европа и в света; </w:t>
      </w:r>
    </w:p>
    <w:p w:rsidR="00AE7B4B" w:rsidRDefault="00AE7B4B" w:rsidP="0069792F">
      <w:pPr>
        <w:numPr>
          <w:ilvl w:val="0"/>
          <w:numId w:val="24"/>
        </w:numPr>
        <w:spacing w:after="240" w:line="360" w:lineRule="auto"/>
        <w:jc w:val="both"/>
        <w:rPr>
          <w:color w:val="000000"/>
          <w:lang w:val="bg-BG"/>
        </w:rPr>
      </w:pPr>
      <w:r>
        <w:rPr>
          <w:color w:val="000000"/>
          <w:lang w:val="bg-BG"/>
        </w:rPr>
        <w:t>ниво и динамика на заболяемостта в България;</w:t>
      </w:r>
    </w:p>
    <w:p w:rsidR="00AE7B4B" w:rsidRDefault="00AE7B4B" w:rsidP="0069792F">
      <w:pPr>
        <w:numPr>
          <w:ilvl w:val="0"/>
          <w:numId w:val="24"/>
        </w:numPr>
        <w:spacing w:after="240" w:line="360" w:lineRule="auto"/>
        <w:jc w:val="both"/>
        <w:rPr>
          <w:color w:val="000000"/>
          <w:lang w:val="bg-BG"/>
        </w:rPr>
      </w:pPr>
      <w:r>
        <w:rPr>
          <w:lang w:val="ru-RU"/>
        </w:rPr>
        <w:t xml:space="preserve">информация за </w:t>
      </w:r>
      <w:r w:rsidRPr="00F037F4">
        <w:rPr>
          <w:lang w:val="ru-RU"/>
        </w:rPr>
        <w:t xml:space="preserve">затваряне на границите, </w:t>
      </w:r>
      <w:r>
        <w:rPr>
          <w:lang w:val="ru-RU"/>
        </w:rPr>
        <w:t>съвети за пътуващи, затваряне</w:t>
      </w:r>
      <w:r w:rsidRPr="00F037F4">
        <w:rPr>
          <w:lang w:val="ru-RU"/>
        </w:rPr>
        <w:t xml:space="preserve"> на училища и въздействие върху иконом</w:t>
      </w:r>
      <w:r>
        <w:rPr>
          <w:lang w:val="ru-RU"/>
        </w:rPr>
        <w:t>иката и обществото като цяло</w:t>
      </w:r>
      <w:r>
        <w:rPr>
          <w:lang w:val="bg-BG"/>
        </w:rPr>
        <w:t>;</w:t>
      </w:r>
    </w:p>
    <w:p w:rsidR="00AE7B4B" w:rsidRDefault="00AE7B4B" w:rsidP="0069792F">
      <w:pPr>
        <w:numPr>
          <w:ilvl w:val="0"/>
          <w:numId w:val="24"/>
        </w:numPr>
        <w:spacing w:after="240" w:line="360" w:lineRule="auto"/>
        <w:jc w:val="both"/>
        <w:rPr>
          <w:color w:val="000000"/>
          <w:lang w:val="bg-BG"/>
        </w:rPr>
      </w:pPr>
      <w:r>
        <w:rPr>
          <w:color w:val="000000"/>
          <w:lang w:val="bg-BG"/>
        </w:rPr>
        <w:t xml:space="preserve">най-силно засегнати групи от населението; </w:t>
      </w:r>
    </w:p>
    <w:p w:rsidR="00AE7B4B" w:rsidRDefault="00AE7B4B" w:rsidP="0069792F">
      <w:pPr>
        <w:numPr>
          <w:ilvl w:val="0"/>
          <w:numId w:val="24"/>
        </w:numPr>
        <w:spacing w:after="240" w:line="360" w:lineRule="auto"/>
        <w:jc w:val="both"/>
        <w:rPr>
          <w:color w:val="000000"/>
          <w:lang w:val="bg-BG"/>
        </w:rPr>
      </w:pPr>
      <w:r>
        <w:rPr>
          <w:color w:val="000000"/>
          <w:lang w:val="bg-BG"/>
        </w:rPr>
        <w:t>характеристика на заболяването – най-вече неговата тежест и пътища за предаване;</w:t>
      </w:r>
    </w:p>
    <w:p w:rsidR="00AE7B4B" w:rsidRDefault="00AE7B4B" w:rsidP="0069792F">
      <w:pPr>
        <w:numPr>
          <w:ilvl w:val="0"/>
          <w:numId w:val="24"/>
        </w:numPr>
        <w:spacing w:after="240" w:line="360" w:lineRule="auto"/>
        <w:jc w:val="both"/>
        <w:rPr>
          <w:color w:val="000000"/>
          <w:lang w:val="bg-BG"/>
        </w:rPr>
      </w:pPr>
      <w:r>
        <w:rPr>
          <w:lang w:val="ru-RU"/>
        </w:rPr>
        <w:t>з</w:t>
      </w:r>
      <w:r w:rsidRPr="00F037F4">
        <w:rPr>
          <w:lang w:val="ru-RU"/>
        </w:rPr>
        <w:t>наче</w:t>
      </w:r>
      <w:r>
        <w:rPr>
          <w:lang w:val="ru-RU"/>
        </w:rPr>
        <w:t>ние</w:t>
      </w:r>
      <w:r w:rsidRPr="00F037F4">
        <w:rPr>
          <w:lang w:val="ru-RU"/>
        </w:rPr>
        <w:t xml:space="preserve"> на спазването на п</w:t>
      </w:r>
      <w:r>
        <w:rPr>
          <w:lang w:val="ru-RU"/>
        </w:rPr>
        <w:t>репоръчителните мерки за предотвратяване</w:t>
      </w:r>
      <w:r w:rsidRPr="00F037F4">
        <w:rPr>
          <w:lang w:val="ru-RU"/>
        </w:rPr>
        <w:t xml:space="preserve"> на по-на</w:t>
      </w:r>
      <w:r>
        <w:rPr>
          <w:lang w:val="ru-RU"/>
        </w:rPr>
        <w:t>татъшното разпространение на заболяването</w:t>
      </w:r>
      <w:r>
        <w:rPr>
          <w:lang w:val="bg-BG"/>
        </w:rPr>
        <w:t>;</w:t>
      </w:r>
    </w:p>
    <w:p w:rsidR="00AE7B4B" w:rsidRDefault="00AE7B4B" w:rsidP="0069792F">
      <w:pPr>
        <w:numPr>
          <w:ilvl w:val="0"/>
          <w:numId w:val="24"/>
        </w:numPr>
        <w:spacing w:after="240" w:line="360" w:lineRule="auto"/>
        <w:jc w:val="both"/>
        <w:rPr>
          <w:color w:val="000000"/>
          <w:lang w:val="bg-BG"/>
        </w:rPr>
      </w:pPr>
      <w:r>
        <w:rPr>
          <w:color w:val="000000"/>
          <w:lang w:val="bg-BG"/>
        </w:rPr>
        <w:t xml:space="preserve">наличие на ваксини, противовирусни препарати, антибиотици и други медикаменти и как е уреден достъпът до тях; </w:t>
      </w:r>
    </w:p>
    <w:p w:rsidR="00AE7B4B" w:rsidRDefault="00AE7B4B" w:rsidP="0069792F">
      <w:pPr>
        <w:numPr>
          <w:ilvl w:val="0"/>
          <w:numId w:val="24"/>
        </w:numPr>
        <w:spacing w:after="240" w:line="360" w:lineRule="auto"/>
        <w:jc w:val="both"/>
        <w:rPr>
          <w:color w:val="000000"/>
          <w:lang w:val="bg-BG"/>
        </w:rPr>
      </w:pPr>
      <w:r>
        <w:rPr>
          <w:color w:val="000000"/>
          <w:lang w:val="bg-BG"/>
        </w:rPr>
        <w:t xml:space="preserve">как и кога да се търси консултация с лекар и към кои болници следва да се обръщат болните с усложнения; </w:t>
      </w:r>
    </w:p>
    <w:p w:rsidR="00AE7B4B" w:rsidRDefault="00AE7B4B" w:rsidP="0069792F">
      <w:pPr>
        <w:numPr>
          <w:ilvl w:val="0"/>
          <w:numId w:val="24"/>
        </w:numPr>
        <w:spacing w:after="240" w:line="360" w:lineRule="auto"/>
        <w:jc w:val="both"/>
        <w:rPr>
          <w:color w:val="000000"/>
          <w:lang w:val="bg-BG"/>
        </w:rPr>
      </w:pPr>
      <w:r>
        <w:rPr>
          <w:lang w:val="bg-BG"/>
        </w:rPr>
        <w:t>осигуряване на</w:t>
      </w:r>
      <w:r>
        <w:rPr>
          <w:b/>
          <w:lang w:val="bg-BG"/>
        </w:rPr>
        <w:t xml:space="preserve"> </w:t>
      </w:r>
      <w:r>
        <w:rPr>
          <w:lang w:val="bg-BG"/>
        </w:rPr>
        <w:t>информация за всяка следваща фаза на пандемията и за подготвяните мерки, които предстои да бъдат предприети.</w:t>
      </w:r>
      <w:r>
        <w:rPr>
          <w:color w:val="000000"/>
          <w:lang w:val="bg-BG"/>
        </w:rPr>
        <w:t xml:space="preserve">        </w:t>
      </w:r>
    </w:p>
    <w:p w:rsidR="00AE7B4B" w:rsidRDefault="00AE7B4B" w:rsidP="009A193A">
      <w:pPr>
        <w:spacing w:after="240" w:line="360" w:lineRule="auto"/>
        <w:jc w:val="both"/>
        <w:rPr>
          <w:b/>
          <w:color w:val="000000"/>
          <w:lang w:val="bg-BG"/>
        </w:rPr>
      </w:pPr>
      <w:r>
        <w:rPr>
          <w:b/>
          <w:color w:val="000000"/>
          <w:lang w:val="bg-BG"/>
        </w:rPr>
        <w:t xml:space="preserve">Пътища за разпространяване на информацията </w:t>
      </w:r>
    </w:p>
    <w:p w:rsidR="00AE7B4B" w:rsidRDefault="00AE7B4B" w:rsidP="009A193A">
      <w:pPr>
        <w:spacing w:after="240" w:line="360" w:lineRule="auto"/>
        <w:jc w:val="both"/>
        <w:rPr>
          <w:color w:val="000000"/>
          <w:lang w:val="bg-BG"/>
        </w:rPr>
      </w:pPr>
      <w:r>
        <w:rPr>
          <w:color w:val="000000"/>
          <w:lang w:val="bg-BG"/>
        </w:rPr>
        <w:t>Информацията се разпространява на национално, регионално и местно ниво към:</w:t>
      </w:r>
    </w:p>
    <w:p w:rsidR="00AE7B4B" w:rsidRDefault="00AE7B4B" w:rsidP="0069792F">
      <w:pPr>
        <w:numPr>
          <w:ilvl w:val="0"/>
          <w:numId w:val="25"/>
        </w:numPr>
        <w:spacing w:after="240" w:line="360" w:lineRule="auto"/>
        <w:jc w:val="both"/>
        <w:rPr>
          <w:color w:val="000000"/>
          <w:lang w:val="bg-BG"/>
        </w:rPr>
      </w:pPr>
      <w:r>
        <w:rPr>
          <w:b/>
          <w:color w:val="000000"/>
          <w:lang w:val="bg-BG"/>
        </w:rPr>
        <w:t>лекарите и другите медицински работници</w:t>
      </w:r>
      <w:r>
        <w:rPr>
          <w:color w:val="000000"/>
          <w:lang w:val="bg-BG"/>
        </w:rPr>
        <w:t xml:space="preserve"> – рискови групи, алгоритми за поведение и лечение, доклади, актуализации на препоръки за клинични грижи, лабораторни изследвания и т.н. се разпространяват чрез професионалните медицински асоциации, факс, телефон, електронна поща, специализирани интернет страници и приложения и др.; </w:t>
      </w:r>
    </w:p>
    <w:p w:rsidR="00AE7B4B" w:rsidRDefault="00AE7B4B" w:rsidP="0069792F">
      <w:pPr>
        <w:numPr>
          <w:ilvl w:val="0"/>
          <w:numId w:val="25"/>
        </w:numPr>
        <w:spacing w:after="240" w:line="360" w:lineRule="auto"/>
        <w:jc w:val="both"/>
        <w:rPr>
          <w:color w:val="000000"/>
          <w:lang w:val="bg-BG"/>
        </w:rPr>
      </w:pPr>
      <w:r>
        <w:rPr>
          <w:b/>
          <w:color w:val="000000"/>
          <w:lang w:val="bg-BG"/>
        </w:rPr>
        <w:t>обществото</w:t>
      </w:r>
      <w:r>
        <w:rPr>
          <w:color w:val="000000"/>
          <w:lang w:val="bg-BG"/>
        </w:rPr>
        <w:t xml:space="preserve"> </w:t>
      </w:r>
      <w:r>
        <w:rPr>
          <w:color w:val="000000"/>
          <w:lang w:val="ru-RU"/>
        </w:rPr>
        <w:t xml:space="preserve">- </w:t>
      </w:r>
      <w:r>
        <w:rPr>
          <w:color w:val="000000"/>
          <w:lang w:val="bg-BG"/>
        </w:rPr>
        <w:t xml:space="preserve">интернет страниците на МЗ, НЦЗПБ и </w:t>
      </w:r>
      <w:r w:rsidR="008010D2">
        <w:rPr>
          <w:color w:val="000000"/>
          <w:lang w:val="bg-BG"/>
        </w:rPr>
        <w:t>РЗИ</w:t>
      </w:r>
      <w:r>
        <w:rPr>
          <w:color w:val="000000"/>
          <w:lang w:val="bg-BG"/>
        </w:rPr>
        <w:t>, както и чрез медиите (печатни и електронни медии, радио, телевизия, социални мрежи и т.н.).</w:t>
      </w:r>
    </w:p>
    <w:p w:rsidR="00AE7B4B" w:rsidRDefault="00AE7B4B" w:rsidP="00466766">
      <w:pPr>
        <w:spacing w:after="240" w:line="360" w:lineRule="auto"/>
        <w:jc w:val="both"/>
        <w:rPr>
          <w:lang w:val="ru-RU"/>
        </w:rPr>
      </w:pPr>
      <w:r w:rsidRPr="00736AA2">
        <w:rPr>
          <w:lang w:val="ru-RU"/>
        </w:rPr>
        <w:t>Интернет и соц</w:t>
      </w:r>
      <w:r>
        <w:rPr>
          <w:lang w:val="ru-RU"/>
        </w:rPr>
        <w:t>иалните мрежи се превръщат в</w:t>
      </w:r>
      <w:r w:rsidRPr="00736AA2">
        <w:rPr>
          <w:lang w:val="ru-RU"/>
        </w:rPr>
        <w:t xml:space="preserve"> основен метод за обмен на информация и комуникация. </w:t>
      </w:r>
      <w:r w:rsidRPr="00476AB3">
        <w:rPr>
          <w:lang w:val="ru-RU"/>
        </w:rPr>
        <w:t xml:space="preserve">Те са ефективен начин да </w:t>
      </w:r>
      <w:r>
        <w:rPr>
          <w:lang w:val="ru-RU"/>
        </w:rPr>
        <w:t>се общува</w:t>
      </w:r>
      <w:r w:rsidRPr="00476AB3">
        <w:rPr>
          <w:lang w:val="ru-RU"/>
        </w:rPr>
        <w:t xml:space="preserve"> бързо с голяма аудитория</w:t>
      </w:r>
      <w:r>
        <w:rPr>
          <w:lang w:val="ru-RU"/>
        </w:rPr>
        <w:t xml:space="preserve"> и представляват </w:t>
      </w:r>
      <w:r w:rsidRPr="00736AA2">
        <w:rPr>
          <w:lang w:val="ru-RU"/>
        </w:rPr>
        <w:t>форум, в който публичните власти тря</w:t>
      </w:r>
      <w:r>
        <w:rPr>
          <w:lang w:val="ru-RU"/>
        </w:rPr>
        <w:t xml:space="preserve">бва да присъстват. Необходимо е да се осигури двупосочна </w:t>
      </w:r>
      <w:r w:rsidRPr="00736AA2">
        <w:rPr>
          <w:lang w:val="ru-RU"/>
        </w:rPr>
        <w:t>комуникация, преди да се вземат решения, чрез постоянен диалог с различните партньори на публичните органи.</w:t>
      </w:r>
    </w:p>
    <w:p w:rsidR="00AE7B4B" w:rsidRDefault="00AE7B4B" w:rsidP="00BE59BD">
      <w:pPr>
        <w:spacing w:after="240" w:line="360" w:lineRule="auto"/>
        <w:jc w:val="both"/>
        <w:rPr>
          <w:b/>
          <w:color w:val="000000"/>
          <w:lang w:val="bg-BG"/>
        </w:rPr>
      </w:pPr>
      <w:r>
        <w:rPr>
          <w:b/>
          <w:color w:val="000000"/>
          <w:lang w:val="bg-BG"/>
        </w:rPr>
        <w:t xml:space="preserve">Отговорности </w:t>
      </w:r>
    </w:p>
    <w:p w:rsidR="00AE7B4B" w:rsidRDefault="00AE7B4B" w:rsidP="00BE59BD">
      <w:pPr>
        <w:spacing w:after="240" w:line="360" w:lineRule="auto"/>
        <w:jc w:val="both"/>
        <w:rPr>
          <w:color w:val="000000"/>
          <w:lang w:val="bg-BG"/>
        </w:rPr>
      </w:pPr>
      <w:r>
        <w:rPr>
          <w:color w:val="000000"/>
          <w:u w:val="single"/>
          <w:lang w:val="bg-BG"/>
        </w:rPr>
        <w:t>На централно ниво</w:t>
      </w:r>
      <w:r>
        <w:rPr>
          <w:color w:val="000000"/>
          <w:lang w:val="bg-BG"/>
        </w:rPr>
        <w:t>. Правителството на страната отговаря за координацията на комуникациите по време на пандемия и разпространяването на информацията, подготвяна и предоставяна от МЗ. НПК определя изискванията към информацията и съобщенията, които се разпространяват във всяка фаза на пандемията. Много от тях ще останат непроменени, но други ще се различават и променят в зависимост от характеристиките и тежестта на пандемията. Останалите организации трябва да съобразяват своите съобщения с материалите, предоставяни от МЗ, за да се осигури точна, ясна и последователна информация във всеки етап от развитието на пандемията.</w:t>
      </w:r>
    </w:p>
    <w:p w:rsidR="00AE7B4B" w:rsidRDefault="00AE7B4B" w:rsidP="00466766">
      <w:pPr>
        <w:spacing w:after="240" w:line="360" w:lineRule="auto"/>
        <w:ind w:right="50"/>
        <w:jc w:val="both"/>
        <w:rPr>
          <w:lang w:val="bg-BG"/>
        </w:rPr>
      </w:pPr>
      <w:r w:rsidRPr="00055007">
        <w:rPr>
          <w:lang w:val="bg-BG"/>
        </w:rPr>
        <w:t xml:space="preserve">Във връзка с управлението на обществената информация по време на пандемия, </w:t>
      </w:r>
      <w:r w:rsidR="00055007" w:rsidRPr="00055007">
        <w:rPr>
          <w:lang w:val="bg-BG"/>
        </w:rPr>
        <w:t>е необходимо</w:t>
      </w:r>
      <w:r w:rsidRPr="00055007">
        <w:rPr>
          <w:lang w:val="bg-BG"/>
        </w:rPr>
        <w:t>:</w:t>
      </w:r>
      <w:r>
        <w:rPr>
          <w:lang w:val="bg-BG"/>
        </w:rPr>
        <w:t xml:space="preserve"> </w:t>
      </w:r>
    </w:p>
    <w:p w:rsidR="00AE7B4B" w:rsidRPr="00B5515C" w:rsidRDefault="00AE7B4B" w:rsidP="0069792F">
      <w:pPr>
        <w:numPr>
          <w:ilvl w:val="0"/>
          <w:numId w:val="26"/>
        </w:numPr>
        <w:spacing w:after="240" w:line="360" w:lineRule="auto"/>
        <w:ind w:right="50"/>
        <w:jc w:val="both"/>
        <w:rPr>
          <w:lang w:val="ru-RU"/>
        </w:rPr>
      </w:pPr>
      <w:r>
        <w:rPr>
          <w:rFonts w:eastAsia="Times New Roman" w:cs="Times New Roman"/>
          <w:bCs w:val="0"/>
          <w:lang w:val="bg-BG" w:eastAsia="bg-BG"/>
        </w:rPr>
        <w:t>Сътрудничество между</w:t>
      </w:r>
      <w:r w:rsidRPr="00473C13">
        <w:rPr>
          <w:rFonts w:eastAsia="Times New Roman" w:cs="Times New Roman"/>
          <w:bCs w:val="0"/>
          <w:lang w:val="bg-BG" w:eastAsia="bg-BG"/>
        </w:rPr>
        <w:t xml:space="preserve"> всички партньори, участващи в пандемичния отговор, за осигуряване на последователн</w:t>
      </w:r>
      <w:r>
        <w:rPr>
          <w:rFonts w:eastAsia="Times New Roman" w:cs="Times New Roman"/>
          <w:bCs w:val="0"/>
          <w:lang w:val="bg-BG" w:eastAsia="bg-BG"/>
        </w:rPr>
        <w:t>а</w:t>
      </w:r>
      <w:r w:rsidRPr="00473C13">
        <w:rPr>
          <w:rFonts w:eastAsia="Times New Roman" w:cs="Times New Roman"/>
          <w:bCs w:val="0"/>
          <w:lang w:val="bg-BG" w:eastAsia="bg-BG"/>
        </w:rPr>
        <w:t xml:space="preserve">, </w:t>
      </w:r>
      <w:r>
        <w:rPr>
          <w:rFonts w:eastAsia="Times New Roman" w:cs="Times New Roman"/>
          <w:bCs w:val="0"/>
          <w:lang w:val="bg-BG" w:eastAsia="bg-BG"/>
        </w:rPr>
        <w:t>ясна и достъпна информация, която отговаря</w:t>
      </w:r>
      <w:r w:rsidRPr="00473C13">
        <w:rPr>
          <w:rFonts w:eastAsia="Times New Roman" w:cs="Times New Roman"/>
          <w:bCs w:val="0"/>
          <w:lang w:val="bg-BG" w:eastAsia="bg-BG"/>
        </w:rPr>
        <w:t xml:space="preserve"> на нуждите на обществеността и </w:t>
      </w:r>
      <w:r>
        <w:rPr>
          <w:rFonts w:eastAsia="Times New Roman" w:cs="Times New Roman"/>
          <w:bCs w:val="0"/>
          <w:lang w:val="bg-BG" w:eastAsia="bg-BG"/>
        </w:rPr>
        <w:t xml:space="preserve">на </w:t>
      </w:r>
      <w:r w:rsidRPr="00473C13">
        <w:rPr>
          <w:rFonts w:eastAsia="Times New Roman" w:cs="Times New Roman"/>
          <w:bCs w:val="0"/>
          <w:lang w:val="bg-BG" w:eastAsia="bg-BG"/>
        </w:rPr>
        <w:t>заинтересованите страни.</w:t>
      </w:r>
      <w:r>
        <w:rPr>
          <w:rFonts w:eastAsia="Times New Roman" w:cs="Times New Roman"/>
          <w:bCs w:val="0"/>
          <w:lang w:val="bg-BG" w:eastAsia="bg-BG"/>
        </w:rPr>
        <w:t xml:space="preserve">  </w:t>
      </w:r>
    </w:p>
    <w:p w:rsidR="00AE7B4B" w:rsidRDefault="00AE7B4B" w:rsidP="0069792F">
      <w:pPr>
        <w:numPr>
          <w:ilvl w:val="0"/>
          <w:numId w:val="26"/>
        </w:numPr>
        <w:spacing w:after="240" w:line="360" w:lineRule="auto"/>
        <w:ind w:right="50"/>
        <w:jc w:val="both"/>
        <w:rPr>
          <w:lang w:val="ru-RU"/>
        </w:rPr>
      </w:pPr>
      <w:r>
        <w:rPr>
          <w:bCs w:val="0"/>
          <w:lang w:val="bg-BG"/>
        </w:rPr>
        <w:t xml:space="preserve">Създаване на </w:t>
      </w:r>
      <w:r w:rsidRPr="00425220">
        <w:rPr>
          <w:bCs w:val="0"/>
          <w:lang w:val="ru-RU"/>
        </w:rPr>
        <w:t>оператив</w:t>
      </w:r>
      <w:r>
        <w:rPr>
          <w:bCs w:val="0"/>
          <w:lang w:val="bg-BG"/>
        </w:rPr>
        <w:t>ен</w:t>
      </w:r>
      <w:r>
        <w:rPr>
          <w:bCs w:val="0"/>
          <w:lang w:val="ru-RU"/>
        </w:rPr>
        <w:t xml:space="preserve"> комуникационно-информационен</w:t>
      </w:r>
      <w:r w:rsidRPr="00425220">
        <w:rPr>
          <w:bCs w:val="0"/>
          <w:lang w:val="ru-RU"/>
        </w:rPr>
        <w:t xml:space="preserve"> цент</w:t>
      </w:r>
      <w:r>
        <w:rPr>
          <w:bCs w:val="0"/>
          <w:lang w:val="ru-RU"/>
        </w:rPr>
        <w:t>ър, който приема и оценява информацията и взаимодейства със съответните структури на единната спасителна система, съгласно Закона за защита при бедствия.</w:t>
      </w:r>
    </w:p>
    <w:p w:rsidR="00AE7B4B" w:rsidRDefault="00AE7B4B" w:rsidP="0069792F">
      <w:pPr>
        <w:numPr>
          <w:ilvl w:val="0"/>
          <w:numId w:val="26"/>
        </w:numPr>
        <w:spacing w:after="240" w:line="360" w:lineRule="auto"/>
        <w:ind w:right="50"/>
        <w:jc w:val="both"/>
        <w:rPr>
          <w:lang w:val="ru-RU"/>
        </w:rPr>
      </w:pPr>
      <w:r>
        <w:rPr>
          <w:lang w:val="bg-BG"/>
        </w:rPr>
        <w:t xml:space="preserve">Провеждане на </w:t>
      </w:r>
      <w:r w:rsidRPr="00381B1F">
        <w:rPr>
          <w:lang w:val="bg-BG"/>
        </w:rPr>
        <w:t xml:space="preserve">регулярни </w:t>
      </w:r>
      <w:r>
        <w:rPr>
          <w:lang w:val="bg-BG"/>
        </w:rPr>
        <w:t xml:space="preserve">брифинги и </w:t>
      </w:r>
      <w:r w:rsidRPr="00381B1F">
        <w:rPr>
          <w:lang w:val="bg-BG"/>
        </w:rPr>
        <w:t>пресконференции</w:t>
      </w:r>
      <w:r>
        <w:rPr>
          <w:lang w:val="bg-BG"/>
        </w:rPr>
        <w:t xml:space="preserve"> за медиите по време на пандемия, с участието на съответните професионалисти и отговорни лица, за да се гарантира последователност и актуалност на информацията и да се противодейства на паниката и разпространението на слухове</w:t>
      </w:r>
      <w:r w:rsidRPr="00EA4E06">
        <w:rPr>
          <w:lang w:val="ru-RU"/>
        </w:rPr>
        <w:t xml:space="preserve">. </w:t>
      </w:r>
    </w:p>
    <w:p w:rsidR="00AE7B4B" w:rsidRPr="00055007" w:rsidRDefault="00AE7B4B" w:rsidP="00055007">
      <w:pPr>
        <w:numPr>
          <w:ilvl w:val="0"/>
          <w:numId w:val="26"/>
        </w:numPr>
        <w:spacing w:after="240" w:line="360" w:lineRule="auto"/>
        <w:ind w:right="50"/>
        <w:jc w:val="both"/>
        <w:rPr>
          <w:lang w:val="ru-RU"/>
        </w:rPr>
      </w:pPr>
      <w:r>
        <w:rPr>
          <w:rFonts w:eastAsia="Times New Roman" w:cs="Times New Roman"/>
          <w:bCs w:val="0"/>
          <w:lang w:val="bg-BG" w:eastAsia="bg-BG"/>
        </w:rPr>
        <w:t>Определяне на</w:t>
      </w:r>
      <w:r w:rsidRPr="00F037F4">
        <w:rPr>
          <w:rFonts w:eastAsia="Times New Roman" w:cs="Times New Roman"/>
          <w:bCs w:val="0"/>
          <w:lang w:val="bg-BG" w:eastAsia="bg-BG"/>
        </w:rPr>
        <w:t xml:space="preserve"> комуникационните канали и </w:t>
      </w:r>
      <w:r>
        <w:rPr>
          <w:rFonts w:eastAsia="Times New Roman" w:cs="Times New Roman"/>
          <w:bCs w:val="0"/>
          <w:lang w:val="bg-BG" w:eastAsia="bg-BG"/>
        </w:rPr>
        <w:t xml:space="preserve">възможностите </w:t>
      </w:r>
      <w:r w:rsidRPr="00F037F4">
        <w:rPr>
          <w:rFonts w:eastAsia="Times New Roman" w:cs="Times New Roman"/>
          <w:bCs w:val="0"/>
          <w:lang w:val="bg-BG" w:eastAsia="bg-BG"/>
        </w:rPr>
        <w:t>да достигат до вси</w:t>
      </w:r>
      <w:r>
        <w:rPr>
          <w:rFonts w:eastAsia="Times New Roman" w:cs="Times New Roman"/>
          <w:bCs w:val="0"/>
          <w:lang w:val="bg-BG" w:eastAsia="bg-BG"/>
        </w:rPr>
        <w:t xml:space="preserve">чки целеви групи от населението, определяне на отговорници за съответните комуникациони </w:t>
      </w:r>
      <w:r w:rsidRPr="00F037F4">
        <w:rPr>
          <w:rFonts w:eastAsia="Times New Roman" w:cs="Times New Roman"/>
          <w:bCs w:val="0"/>
          <w:lang w:val="bg-BG" w:eastAsia="bg-BG"/>
        </w:rPr>
        <w:t>канал</w:t>
      </w:r>
      <w:r>
        <w:rPr>
          <w:rFonts w:eastAsia="Times New Roman" w:cs="Times New Roman"/>
          <w:bCs w:val="0"/>
          <w:lang w:val="bg-BG" w:eastAsia="bg-BG"/>
        </w:rPr>
        <w:t>и и предоставяне на обучение</w:t>
      </w:r>
      <w:r w:rsidRPr="00F037F4">
        <w:rPr>
          <w:rFonts w:eastAsia="Times New Roman" w:cs="Times New Roman"/>
          <w:bCs w:val="0"/>
          <w:lang w:val="bg-BG" w:eastAsia="bg-BG"/>
        </w:rPr>
        <w:t>.</w:t>
      </w:r>
    </w:p>
    <w:p w:rsidR="00AE7B4B" w:rsidRPr="00055007" w:rsidRDefault="00AE7B4B" w:rsidP="00055007">
      <w:pPr>
        <w:numPr>
          <w:ilvl w:val="0"/>
          <w:numId w:val="26"/>
        </w:numPr>
        <w:spacing w:after="240" w:line="360" w:lineRule="auto"/>
        <w:ind w:right="50"/>
        <w:jc w:val="both"/>
        <w:rPr>
          <w:lang w:val="ru-RU"/>
        </w:rPr>
      </w:pPr>
      <w:r>
        <w:rPr>
          <w:lang w:val="bg-BG"/>
        </w:rPr>
        <w:t>Създаване на</w:t>
      </w:r>
      <w:r w:rsidRPr="00381B1F">
        <w:rPr>
          <w:lang w:val="bg-BG"/>
        </w:rPr>
        <w:t xml:space="preserve"> методология за текущ мониторинг на възприятията и мненията на обществеността</w:t>
      </w:r>
      <w:r>
        <w:rPr>
          <w:lang w:val="bg-BG"/>
        </w:rPr>
        <w:t>, рисковите групи</w:t>
      </w:r>
      <w:r w:rsidRPr="00381B1F">
        <w:rPr>
          <w:lang w:val="bg-BG"/>
        </w:rPr>
        <w:t xml:space="preserve"> </w:t>
      </w:r>
      <w:r>
        <w:rPr>
          <w:lang w:val="bg-BG"/>
        </w:rPr>
        <w:t xml:space="preserve">от населението и здравните работници </w:t>
      </w:r>
      <w:r w:rsidRPr="00381B1F">
        <w:rPr>
          <w:lang w:val="bg-BG"/>
        </w:rPr>
        <w:t>относно правилното разбиране и интерпретация на съобщенията</w:t>
      </w:r>
      <w:r>
        <w:rPr>
          <w:lang w:val="bg-BG"/>
        </w:rPr>
        <w:t xml:space="preserve"> и бариерите за спазване на указанията и препоръчаните мерки</w:t>
      </w:r>
      <w:r w:rsidRPr="00EA4E06">
        <w:rPr>
          <w:lang w:val="ru-RU"/>
        </w:rPr>
        <w:t>.</w:t>
      </w:r>
    </w:p>
    <w:p w:rsidR="00AE7B4B" w:rsidRPr="008010D2" w:rsidRDefault="00AE7B4B" w:rsidP="00846FF9">
      <w:pPr>
        <w:spacing w:after="240" w:line="360" w:lineRule="auto"/>
        <w:jc w:val="both"/>
        <w:rPr>
          <w:lang w:val="bg-BG"/>
        </w:rPr>
      </w:pPr>
      <w:r w:rsidRPr="008010D2">
        <w:rPr>
          <w:lang w:val="bg-BG"/>
        </w:rPr>
        <w:t xml:space="preserve">Информация за епидемиологията на </w:t>
      </w:r>
      <w:r w:rsidR="008010D2" w:rsidRPr="008010D2">
        <w:rPr>
          <w:lang w:val="bg-BG"/>
        </w:rPr>
        <w:t>заболяването</w:t>
      </w:r>
      <w:r w:rsidRPr="008010D2">
        <w:rPr>
          <w:lang w:val="bg-BG"/>
        </w:rPr>
        <w:t>, тежест на протичане и клинична картина, рискови групи, противоепидемични мерки, както и за разработването и наличието на пандемични ваксини в страната ще се получава</w:t>
      </w:r>
      <w:r w:rsidR="008010D2" w:rsidRPr="008010D2">
        <w:rPr>
          <w:lang w:val="bg-BG"/>
        </w:rPr>
        <w:t>, както от националната система за надзор на заразните заболявания, така</w:t>
      </w:r>
      <w:r w:rsidRPr="008010D2">
        <w:rPr>
          <w:lang w:val="bg-BG"/>
        </w:rPr>
        <w:t xml:space="preserve"> и от системата за ранно оповестяване и отговор (</w:t>
      </w:r>
      <w:r w:rsidRPr="008010D2">
        <w:rPr>
          <w:lang w:val="en-GB"/>
        </w:rPr>
        <w:t>EWRS</w:t>
      </w:r>
      <w:r w:rsidRPr="008010D2">
        <w:rPr>
          <w:lang w:val="bg-BG"/>
        </w:rPr>
        <w:t xml:space="preserve">) на Европейския съюз, ЕЦПК, СЗО и други релевантни организации. </w:t>
      </w:r>
    </w:p>
    <w:p w:rsidR="00AE7B4B" w:rsidRPr="000360BC" w:rsidRDefault="00AE7B4B" w:rsidP="00466766">
      <w:pPr>
        <w:spacing w:after="240" w:line="360" w:lineRule="auto"/>
        <w:jc w:val="both"/>
        <w:rPr>
          <w:color w:val="000000"/>
          <w:lang w:val="bg-BG"/>
        </w:rPr>
      </w:pPr>
      <w:r>
        <w:rPr>
          <w:color w:val="000000"/>
          <w:u w:val="single"/>
          <w:lang w:val="bg-BG"/>
        </w:rPr>
        <w:t>На регионално ниво.</w:t>
      </w:r>
      <w:r>
        <w:rPr>
          <w:color w:val="000000"/>
          <w:lang w:val="bg-BG"/>
        </w:rPr>
        <w:t xml:space="preserve"> </w:t>
      </w:r>
      <w:r>
        <w:rPr>
          <w:lang w:val="bg-BG"/>
        </w:rPr>
        <w:t>Областните администрации</w:t>
      </w:r>
      <w:r>
        <w:rPr>
          <w:color w:val="000000"/>
          <w:lang w:val="bg-BG"/>
        </w:rPr>
        <w:t xml:space="preserve"> отговарят за координацията на комуникациите и разпространението на информацията по време на пандемия в съответната област</w:t>
      </w:r>
      <w:r>
        <w:rPr>
          <w:lang w:val="bg-BG"/>
        </w:rPr>
        <w:t>. РЗИ ще</w:t>
      </w:r>
      <w:r>
        <w:rPr>
          <w:color w:val="000000"/>
          <w:lang w:val="bg-BG"/>
        </w:rPr>
        <w:t xml:space="preserve"> получават и обработват информацията от своя регион и освен това ще получават националната информация от МЗ, която ще подготвят и предоставят на местните власти.</w:t>
      </w:r>
      <w:r w:rsidRPr="00EC2F86">
        <w:rPr>
          <w:lang w:val="ru-RU"/>
        </w:rPr>
        <w:t xml:space="preserve"> </w:t>
      </w:r>
      <w:r>
        <w:rPr>
          <w:lang w:val="bg-BG"/>
        </w:rPr>
        <w:t xml:space="preserve">Важно е </w:t>
      </w:r>
      <w:r w:rsidRPr="0079304D">
        <w:rPr>
          <w:lang w:val="bg-BG"/>
        </w:rPr>
        <w:t xml:space="preserve">да има установена система за предаване на информацията от централно ниво до обществото в региона, както и за изготвяне и разпространяване на регионалната информация. </w:t>
      </w:r>
    </w:p>
    <w:p w:rsidR="00AE7B4B" w:rsidRDefault="00AE7B4B" w:rsidP="00466766">
      <w:pPr>
        <w:spacing w:after="240" w:line="360" w:lineRule="auto"/>
        <w:jc w:val="both"/>
        <w:rPr>
          <w:color w:val="000000"/>
          <w:lang w:val="bg-BG"/>
        </w:rPr>
      </w:pPr>
      <w:r>
        <w:rPr>
          <w:lang w:val="bg-BG"/>
        </w:rPr>
        <w:t xml:space="preserve">Областните администрации </w:t>
      </w:r>
      <w:r w:rsidRPr="0079304D">
        <w:rPr>
          <w:lang w:val="bg-BG"/>
        </w:rPr>
        <w:t>трябва да информира</w:t>
      </w:r>
      <w:r>
        <w:rPr>
          <w:lang w:val="bg-BG"/>
        </w:rPr>
        <w:t>т</w:t>
      </w:r>
      <w:r w:rsidRPr="0079304D">
        <w:rPr>
          <w:lang w:val="bg-BG"/>
        </w:rPr>
        <w:t xml:space="preserve"> чрез местни</w:t>
      </w:r>
      <w:r>
        <w:rPr>
          <w:lang w:val="bg-BG"/>
        </w:rPr>
        <w:t xml:space="preserve">те медии, интернет и др. обществеността </w:t>
      </w:r>
      <w:r w:rsidRPr="0079304D">
        <w:rPr>
          <w:lang w:val="bg-BG"/>
        </w:rPr>
        <w:t>за развитието на пандемията в своя регио</w:t>
      </w:r>
      <w:r>
        <w:rPr>
          <w:lang w:val="bg-BG"/>
        </w:rPr>
        <w:t xml:space="preserve">н и </w:t>
      </w:r>
      <w:r w:rsidRPr="0079304D">
        <w:rPr>
          <w:lang w:val="bg-BG"/>
        </w:rPr>
        <w:t xml:space="preserve">да предоставят необходимата информация за наличието и местоположението на здравните работници </w:t>
      </w:r>
      <w:r>
        <w:rPr>
          <w:lang w:val="bg-BG"/>
        </w:rPr>
        <w:t xml:space="preserve">и лечебните заведения </w:t>
      </w:r>
      <w:r w:rsidRPr="0079304D">
        <w:rPr>
          <w:lang w:val="bg-BG"/>
        </w:rPr>
        <w:t>в региона</w:t>
      </w:r>
      <w:r>
        <w:rPr>
          <w:lang w:val="bg-BG"/>
        </w:rPr>
        <w:t>, както и да осъществяват обратна връзка с РЗИ и с централните органи</w:t>
      </w:r>
      <w:r>
        <w:rPr>
          <w:color w:val="000000"/>
          <w:lang w:val="bg-BG"/>
        </w:rPr>
        <w:t>.</w:t>
      </w:r>
    </w:p>
    <w:p w:rsidR="00AE7B4B" w:rsidRDefault="00AE7B4B" w:rsidP="00466766">
      <w:pPr>
        <w:spacing w:after="240" w:line="360" w:lineRule="auto"/>
        <w:jc w:val="both"/>
        <w:rPr>
          <w:lang w:val="ru-RU"/>
        </w:rPr>
      </w:pPr>
      <w:r>
        <w:rPr>
          <w:lang w:val="ru-RU"/>
        </w:rPr>
        <w:t>Различните области в страната могат да бъдат засегнати в различна степен и да се намират в различен етап</w:t>
      </w:r>
      <w:r w:rsidRPr="00476AB3">
        <w:rPr>
          <w:lang w:val="ru-RU"/>
        </w:rPr>
        <w:t xml:space="preserve"> на реакция във всеки един момент. Поради това е важно да се гарантира, че националната информация се адаптира и разпространяв</w:t>
      </w:r>
      <w:r>
        <w:rPr>
          <w:lang w:val="ru-RU"/>
        </w:rPr>
        <w:t>а от местните власти</w:t>
      </w:r>
      <w:r w:rsidRPr="00476AB3">
        <w:rPr>
          <w:lang w:val="ru-RU"/>
        </w:rPr>
        <w:t xml:space="preserve">, </w:t>
      </w:r>
      <w:r>
        <w:rPr>
          <w:lang w:val="ru-RU"/>
        </w:rPr>
        <w:t>така че да отговаря</w:t>
      </w:r>
      <w:r w:rsidRPr="00476AB3">
        <w:rPr>
          <w:lang w:val="ru-RU"/>
        </w:rPr>
        <w:t xml:space="preserve"> н</w:t>
      </w:r>
      <w:r>
        <w:rPr>
          <w:lang w:val="ru-RU"/>
        </w:rPr>
        <w:t>а конкретните</w:t>
      </w:r>
      <w:r w:rsidRPr="00476AB3">
        <w:rPr>
          <w:lang w:val="ru-RU"/>
        </w:rPr>
        <w:t xml:space="preserve"> обстоятелства</w:t>
      </w:r>
      <w:r>
        <w:rPr>
          <w:lang w:val="ru-RU"/>
        </w:rPr>
        <w:t xml:space="preserve"> в региона</w:t>
      </w:r>
      <w:r w:rsidRPr="00476AB3">
        <w:rPr>
          <w:lang w:val="ru-RU"/>
        </w:rPr>
        <w:t xml:space="preserve">. </w:t>
      </w:r>
    </w:p>
    <w:p w:rsidR="00415269" w:rsidRPr="00055007" w:rsidRDefault="00415269" w:rsidP="00415269">
      <w:pPr>
        <w:spacing w:after="240" w:line="360" w:lineRule="auto"/>
        <w:jc w:val="both"/>
        <w:rPr>
          <w:b/>
          <w:color w:val="000000"/>
          <w:lang w:val="bg-BG"/>
        </w:rPr>
      </w:pPr>
      <w:r w:rsidRPr="00055007">
        <w:rPr>
          <w:b/>
          <w:color w:val="000000"/>
          <w:lang w:val="bg-BG"/>
        </w:rPr>
        <w:t xml:space="preserve">Основни дейности </w:t>
      </w:r>
    </w:p>
    <w:p w:rsidR="00415269" w:rsidRPr="00415269" w:rsidRDefault="00415269" w:rsidP="00415269">
      <w:pPr>
        <w:spacing w:after="240" w:line="360" w:lineRule="auto"/>
        <w:jc w:val="both"/>
        <w:rPr>
          <w:color w:val="000000"/>
          <w:lang w:val="bg-BG"/>
        </w:rPr>
      </w:pPr>
      <w:r w:rsidRPr="00415269">
        <w:rPr>
          <w:color w:val="000000"/>
          <w:lang w:val="bg-BG"/>
        </w:rPr>
        <w:t>1.</w:t>
      </w:r>
      <w:r w:rsidRPr="00415269">
        <w:rPr>
          <w:color w:val="000000"/>
          <w:lang w:val="bg-BG"/>
        </w:rPr>
        <w:tab/>
        <w:t xml:space="preserve">Изработване на национална комуникационна стратегия за всяка фаза на пандемията. </w:t>
      </w:r>
    </w:p>
    <w:p w:rsidR="00415269" w:rsidRPr="00415269" w:rsidRDefault="00415269" w:rsidP="00415269">
      <w:pPr>
        <w:spacing w:after="240" w:line="360" w:lineRule="auto"/>
        <w:jc w:val="both"/>
        <w:rPr>
          <w:color w:val="000000"/>
          <w:lang w:val="bg-BG"/>
        </w:rPr>
      </w:pPr>
      <w:r w:rsidRPr="00415269">
        <w:rPr>
          <w:color w:val="000000"/>
          <w:lang w:val="bg-BG"/>
        </w:rPr>
        <w:t>2.</w:t>
      </w:r>
      <w:r w:rsidRPr="00415269">
        <w:rPr>
          <w:color w:val="000000"/>
          <w:lang w:val="bg-BG"/>
        </w:rPr>
        <w:tab/>
        <w:t xml:space="preserve">Подсигуряване на възможности и механизми за ежедневна и спешна комуникация между здравните власти, държавната администрация, други организации и институции, имащи отношение към дейности по време на пандемия, както и с широката общественост. </w:t>
      </w:r>
    </w:p>
    <w:p w:rsidR="00415269" w:rsidRPr="00415269" w:rsidRDefault="00415269" w:rsidP="00415269">
      <w:pPr>
        <w:spacing w:after="240" w:line="360" w:lineRule="auto"/>
        <w:jc w:val="both"/>
        <w:rPr>
          <w:color w:val="000000"/>
          <w:lang w:val="bg-BG"/>
        </w:rPr>
      </w:pPr>
      <w:r w:rsidRPr="00415269">
        <w:rPr>
          <w:color w:val="000000"/>
          <w:lang w:val="bg-BG"/>
        </w:rPr>
        <w:t>3.</w:t>
      </w:r>
      <w:r w:rsidRPr="00415269">
        <w:rPr>
          <w:color w:val="000000"/>
          <w:lang w:val="bg-BG"/>
        </w:rPr>
        <w:tab/>
        <w:t>Подобряване на комуникационната стратегия за рисковете, свързани с пандемията.</w:t>
      </w:r>
    </w:p>
    <w:p w:rsidR="00415269" w:rsidRPr="00415269" w:rsidRDefault="00415269" w:rsidP="00415269">
      <w:pPr>
        <w:spacing w:after="240" w:line="360" w:lineRule="auto"/>
        <w:jc w:val="both"/>
        <w:rPr>
          <w:color w:val="000000"/>
          <w:lang w:val="bg-BG"/>
        </w:rPr>
      </w:pPr>
      <w:r w:rsidRPr="00415269">
        <w:rPr>
          <w:color w:val="000000"/>
          <w:lang w:val="bg-BG"/>
        </w:rPr>
        <w:t>4.</w:t>
      </w:r>
      <w:r w:rsidRPr="00415269">
        <w:rPr>
          <w:color w:val="000000"/>
          <w:lang w:val="bg-BG"/>
        </w:rPr>
        <w:tab/>
        <w:t xml:space="preserve">Осигуряване на комуникационна инфраструктура, адекватна на нуждите по време на пандемия. Поддържане, разширяване и актуализиране на изградената мрежа за електронен обмен на информация между лицата, отговарящи за комуникациите, вкл. тези коментиращи рисковите ситуации, държавни институции извън системата на здравеопазването и професионални и технически експертни групи. </w:t>
      </w:r>
    </w:p>
    <w:p w:rsidR="00415269" w:rsidRPr="00415269" w:rsidRDefault="00415269" w:rsidP="00415269">
      <w:pPr>
        <w:spacing w:after="240" w:line="360" w:lineRule="auto"/>
        <w:jc w:val="both"/>
        <w:rPr>
          <w:color w:val="000000"/>
          <w:lang w:val="bg-BG"/>
        </w:rPr>
      </w:pPr>
      <w:r w:rsidRPr="00415269">
        <w:rPr>
          <w:color w:val="000000"/>
          <w:lang w:val="bg-BG"/>
        </w:rPr>
        <w:t>5.</w:t>
      </w:r>
      <w:r w:rsidRPr="00415269">
        <w:rPr>
          <w:color w:val="000000"/>
          <w:lang w:val="bg-BG"/>
        </w:rPr>
        <w:tab/>
        <w:t>Поддържане на функциониращи връзки и взаимодействие с медиите по отношение на епидемиите, вкл. с определяне на задълженията, правата и отговорностите на институциите за обществено здраве, както и комуникационните оперативни процедури.</w:t>
      </w:r>
    </w:p>
    <w:p w:rsidR="00415269" w:rsidRPr="00415269" w:rsidRDefault="00415269" w:rsidP="00415269">
      <w:pPr>
        <w:spacing w:after="240" w:line="360" w:lineRule="auto"/>
        <w:jc w:val="both"/>
        <w:rPr>
          <w:color w:val="000000"/>
          <w:lang w:val="bg-BG"/>
        </w:rPr>
      </w:pPr>
      <w:r w:rsidRPr="00415269">
        <w:rPr>
          <w:color w:val="000000"/>
          <w:lang w:val="bg-BG"/>
        </w:rPr>
        <w:t>6.</w:t>
      </w:r>
      <w:r w:rsidRPr="00415269">
        <w:rPr>
          <w:color w:val="000000"/>
          <w:lang w:val="bg-BG"/>
        </w:rPr>
        <w:tab/>
        <w:t xml:space="preserve">Създаване на канали за официален обмен на епидемиологична информация със СЗО, ЕЦПКЗ и други международни организации и партньори, които да бъдат използвани и за координиране на комуникационните стратегии, свързани с пандемията. Поддържане на механизма за получаване на обратна връзка за определяне нивото на знания в обществото за пандемиятачния грип и възникващите опасения сред населението. Да се реагира активно на слуховете и невярната информация да се коригира. </w:t>
      </w:r>
    </w:p>
    <w:p w:rsidR="00415269" w:rsidRPr="00E86FC3" w:rsidRDefault="00415269" w:rsidP="00466766">
      <w:pPr>
        <w:spacing w:after="240" w:line="360" w:lineRule="auto"/>
        <w:jc w:val="both"/>
        <w:rPr>
          <w:color w:val="000000"/>
          <w:lang w:val="bg-BG"/>
        </w:rPr>
      </w:pPr>
      <w:r w:rsidRPr="00415269">
        <w:rPr>
          <w:color w:val="000000"/>
          <w:lang w:val="bg-BG"/>
        </w:rPr>
        <w:t>7.</w:t>
      </w:r>
      <w:r w:rsidRPr="00415269">
        <w:rPr>
          <w:color w:val="000000"/>
          <w:lang w:val="bg-BG"/>
        </w:rPr>
        <w:tab/>
        <w:t xml:space="preserve">Министерството на здравеопазването разпространява в здравната мрежа методично указание с информация за епидемичната ситуация в света и мерките, които следва да бъдат предприети, съобразно с конкретната ситуация и препоръките на СЗО и ЕЦПКЗ. </w:t>
      </w:r>
    </w:p>
    <w:p w:rsidR="00BB23F5" w:rsidRDefault="00C360FE" w:rsidP="00466766">
      <w:pPr>
        <w:widowControl w:val="0"/>
        <w:autoSpaceDE w:val="0"/>
        <w:autoSpaceDN w:val="0"/>
        <w:adjustRightInd w:val="0"/>
        <w:spacing w:after="240" w:line="360" w:lineRule="auto"/>
        <w:jc w:val="both"/>
        <w:rPr>
          <w:b/>
          <w:color w:val="000000"/>
          <w:lang w:val="bg-BG"/>
        </w:rPr>
      </w:pPr>
      <w:r>
        <w:rPr>
          <w:b/>
          <w:color w:val="000000"/>
          <w:lang w:val="bg-BG"/>
        </w:rPr>
        <w:t>Л</w:t>
      </w:r>
      <w:r w:rsidRPr="004B5304">
        <w:rPr>
          <w:b/>
          <w:color w:val="000000"/>
          <w:lang w:val="bg-BG"/>
        </w:rPr>
        <w:t>ечебни заведения и здравни грижи</w:t>
      </w:r>
    </w:p>
    <w:p w:rsidR="008D398D" w:rsidRPr="008D398D" w:rsidRDefault="008D398D" w:rsidP="00466766">
      <w:pPr>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Високата заболяемост, концентрирана в кратък период от време е сериозно изпитание за здравеопазването на всяка страна. Тя е свързана с рязко повишаване на нуждите на населението от извънболнична и болнична помощ, при намален капацитет на лечебните заведения</w:t>
      </w:r>
      <w:r w:rsidR="008010D2">
        <w:rPr>
          <w:rFonts w:eastAsia="Times New Roman" w:cs="Times New Roman"/>
          <w:bCs w:val="0"/>
          <w:lang w:val="bg-BG" w:eastAsia="bg-BG"/>
        </w:rPr>
        <w:t>,</w:t>
      </w:r>
      <w:r w:rsidRPr="008D398D">
        <w:rPr>
          <w:rFonts w:eastAsia="Times New Roman" w:cs="Times New Roman"/>
          <w:bCs w:val="0"/>
          <w:lang w:val="bg-BG" w:eastAsia="bg-BG"/>
        </w:rPr>
        <w:t xml:space="preserve"> поради заболяване и отсъствие на част от персонала и относителен недостиг на болнични легла. </w:t>
      </w:r>
      <w:r w:rsidRPr="00361802">
        <w:rPr>
          <w:rFonts w:eastAsia="Times New Roman" w:cs="Times New Roman"/>
          <w:bCs w:val="0"/>
          <w:lang w:val="bg-BG" w:eastAsia="bg-BG"/>
        </w:rPr>
        <w:t xml:space="preserve">Опитът от </w:t>
      </w:r>
      <w:r w:rsidR="008010D2" w:rsidRPr="00361802">
        <w:rPr>
          <w:rFonts w:eastAsia="Times New Roman" w:cs="Times New Roman"/>
          <w:bCs w:val="0"/>
          <w:lang w:val="bg-BG" w:eastAsia="bg-BG"/>
        </w:rPr>
        <w:t xml:space="preserve">грипната пандемия през </w:t>
      </w:r>
      <w:r w:rsidRPr="00361802">
        <w:rPr>
          <w:rFonts w:eastAsia="Times New Roman" w:cs="Times New Roman"/>
          <w:bCs w:val="0"/>
          <w:lang w:val="bg-BG" w:eastAsia="bg-BG"/>
        </w:rPr>
        <w:t>2009</w:t>
      </w:r>
      <w:r w:rsidRPr="0088629C">
        <w:rPr>
          <w:rFonts w:eastAsia="Times New Roman" w:cs="Times New Roman"/>
          <w:bCs w:val="0"/>
          <w:lang w:val="bg-BG" w:eastAsia="bg-BG"/>
        </w:rPr>
        <w:t xml:space="preserve"> г.</w:t>
      </w:r>
      <w:r w:rsidRPr="008D398D">
        <w:rPr>
          <w:rFonts w:eastAsia="Times New Roman" w:cs="Times New Roman"/>
          <w:bCs w:val="0"/>
          <w:lang w:val="bg-BG" w:eastAsia="bg-BG"/>
        </w:rPr>
        <w:t xml:space="preserve"> показа, че дори при сравнително лека пандемия здравните услуги могат лесно да бъдат претоварени. Това налага </w:t>
      </w:r>
      <w:r w:rsidRPr="008D398D">
        <w:rPr>
          <w:rFonts w:eastAsia="Times New Roman" w:cs="Times New Roman"/>
          <w:bCs w:val="0"/>
          <w:color w:val="000000"/>
          <w:lang w:val="bg-BG" w:eastAsia="bg-BG"/>
        </w:rPr>
        <w:t>предварително планиране на извънболничното и болнично обслужване на населението</w:t>
      </w:r>
      <w:r w:rsidRPr="008D398D">
        <w:rPr>
          <w:rFonts w:eastAsia="Times New Roman" w:cs="Times New Roman"/>
          <w:bCs w:val="0"/>
          <w:lang w:val="bg-BG" w:eastAsia="bg-BG"/>
        </w:rPr>
        <w:t>, за да може то да продължи да функционира и в условията на надхвърлен капацитет</w:t>
      </w:r>
      <w:r w:rsidRPr="008D398D">
        <w:rPr>
          <w:rFonts w:eastAsia="Times New Roman" w:cs="Times New Roman"/>
          <w:bCs w:val="0"/>
          <w:color w:val="000000"/>
          <w:lang w:val="bg-BG" w:eastAsia="bg-BG"/>
        </w:rPr>
        <w:t xml:space="preserve">. </w:t>
      </w:r>
    </w:p>
    <w:p w:rsidR="008D398D" w:rsidRPr="008D398D" w:rsidRDefault="008D398D" w:rsidP="00BE59BD">
      <w:pPr>
        <w:tabs>
          <w:tab w:val="num" w:pos="1776"/>
        </w:tabs>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 xml:space="preserve">Планирането на здравните услуги трябва да се основава на предвиждания относно приблизителния брой заболели, изискващи различно ниво на здравни грижи и възможните смъртни случаи, като се очитат както демографските данни за населението, така и различните сценарии за протичане и тежест на пандемията. Необходимо е да се вземат предвид и възможностите за пренасочване на пациенти между различните лечебни заведения в страната и на регионално ниво, съгласно предварително утвърдени алгоритми за прием, диагностика, лечение и контрол на инфекциите. </w:t>
      </w:r>
    </w:p>
    <w:p w:rsidR="008D398D" w:rsidRPr="008D398D" w:rsidRDefault="008D398D" w:rsidP="00466766">
      <w:pPr>
        <w:tabs>
          <w:tab w:val="num" w:pos="1776"/>
        </w:tabs>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 xml:space="preserve">В планирането участват представители на професионалните организации (на общопрактикуващите лекари, на медицински специалисти, работещи в болничната и извънболничната помощ, на специалистите по здравни грижи, социални работници и др.), а всички медицински специалисти трябва да бъдат информирани за съответните мерки, предприемани по време на пандемия и техните задължения, отговорности и права. </w:t>
      </w:r>
    </w:p>
    <w:p w:rsidR="008D398D" w:rsidRPr="008D398D" w:rsidRDefault="008D398D" w:rsidP="00466766">
      <w:pPr>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 xml:space="preserve">Въздействието на пандемията върху услугите в здравеопазването ще зависи основно от вида на пандемичния </w:t>
      </w:r>
      <w:r w:rsidR="00E77F9F">
        <w:rPr>
          <w:rFonts w:eastAsia="Times New Roman" w:cs="Times New Roman"/>
          <w:bCs w:val="0"/>
          <w:lang w:val="bg-BG" w:eastAsia="bg-BG"/>
        </w:rPr>
        <w:t>причинител</w:t>
      </w:r>
      <w:r w:rsidRPr="008D398D">
        <w:rPr>
          <w:rFonts w:eastAsia="Times New Roman" w:cs="Times New Roman"/>
          <w:bCs w:val="0"/>
          <w:lang w:val="bg-BG" w:eastAsia="bg-BG"/>
        </w:rPr>
        <w:t xml:space="preserve"> и последиците от него: </w:t>
      </w:r>
    </w:p>
    <w:p w:rsidR="008D398D" w:rsidRPr="008D398D" w:rsidRDefault="008D398D" w:rsidP="0069792F">
      <w:pPr>
        <w:numPr>
          <w:ilvl w:val="0"/>
          <w:numId w:val="27"/>
        </w:numPr>
        <w:spacing w:after="240" w:line="360" w:lineRule="auto"/>
        <w:jc w:val="both"/>
        <w:rPr>
          <w:rFonts w:eastAsia="Times New Roman" w:cs="Times New Roman"/>
          <w:bCs w:val="0"/>
          <w:color w:val="000000"/>
          <w:lang w:val="bg-BG" w:eastAsia="bg-BG"/>
        </w:rPr>
      </w:pPr>
      <w:r w:rsidRPr="008D398D">
        <w:rPr>
          <w:rFonts w:eastAsia="Times New Roman" w:cs="Times New Roman"/>
          <w:bCs w:val="0"/>
          <w:lang w:val="bg-BG" w:eastAsia="bg-BG"/>
        </w:rPr>
        <w:t>Кратка, но тежка пандемия може да предизвика много по-голямо натоварване на системата от здравни и социални грижи, отколкото същия брой заболели, но в един по-продължителен период от време.</w:t>
      </w:r>
    </w:p>
    <w:p w:rsidR="008D398D" w:rsidRPr="008D398D" w:rsidRDefault="008D398D" w:rsidP="0069792F">
      <w:pPr>
        <w:numPr>
          <w:ilvl w:val="0"/>
          <w:numId w:val="27"/>
        </w:numPr>
        <w:spacing w:after="240" w:line="360" w:lineRule="auto"/>
        <w:jc w:val="both"/>
        <w:rPr>
          <w:rFonts w:eastAsia="Times New Roman" w:cs="Times New Roman"/>
          <w:bCs w:val="0"/>
          <w:color w:val="000000"/>
          <w:lang w:val="bg-BG" w:eastAsia="bg-BG"/>
        </w:rPr>
      </w:pPr>
      <w:r w:rsidRPr="008D398D">
        <w:rPr>
          <w:rFonts w:eastAsia="Times New Roman" w:cs="Times New Roman"/>
          <w:bCs w:val="0"/>
          <w:lang w:val="bg-BG" w:eastAsia="bg-BG"/>
        </w:rPr>
        <w:t>Болничните услуги може да са изложени на риск от претоварване при кратка тежка пандемия, докато първичната здравна помощ може да поеме голяма част от тежестта по време на лека, продължителна пандемична вълна.</w:t>
      </w:r>
    </w:p>
    <w:p w:rsidR="008D398D" w:rsidRPr="008D398D" w:rsidRDefault="008D398D" w:rsidP="00466766">
      <w:pPr>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 xml:space="preserve">По време на леко протичаща пандемия, първичната здравна помощ ще реагира както при </w:t>
      </w:r>
      <w:r w:rsidRPr="00361802">
        <w:rPr>
          <w:rFonts w:eastAsia="Times New Roman" w:cs="Times New Roman"/>
          <w:bCs w:val="0"/>
          <w:lang w:val="bg-BG" w:eastAsia="bg-BG"/>
        </w:rPr>
        <w:t>сезонните грипни епидемии. Дейностите ще продължат по обичайния начин възможно най-дълго. Опитът от грипната пандемия през 2009 г. показа</w:t>
      </w:r>
      <w:r w:rsidRPr="0088629C">
        <w:rPr>
          <w:rFonts w:eastAsia="Times New Roman" w:cs="Times New Roman"/>
          <w:bCs w:val="0"/>
          <w:lang w:val="bg-BG" w:eastAsia="bg-BG"/>
        </w:rPr>
        <w:t>, че независимо</w:t>
      </w:r>
      <w:r w:rsidRPr="008D398D">
        <w:rPr>
          <w:rFonts w:eastAsia="Times New Roman" w:cs="Times New Roman"/>
          <w:bCs w:val="0"/>
          <w:lang w:val="bg-BG" w:eastAsia="bg-BG"/>
        </w:rPr>
        <w:t xml:space="preserve"> от тежестта на заболяването, засиленият медиен интерес може да предизвика значително обществено безпокойство и увеличен натиск върху първичната здравна помощ. </w:t>
      </w:r>
    </w:p>
    <w:p w:rsidR="008D398D" w:rsidRPr="008D398D" w:rsidRDefault="008D398D" w:rsidP="00466766">
      <w:pPr>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 xml:space="preserve">При умерена или по-тежка пандемия всички здравни и социални услуги ще трябва да ограничат или прекратят дейностите, които не са спешни, за да осигурят максимален капацитет за посрещане на здравните нужди на тежко болните пациенти. По-голямата част от болните ще се лекуват в домовете си, което може да доведе до повишен натиск върху първичните здравни и обществени услуги, социални грижи, доброволчески организации, които поддържат тези услуги. </w:t>
      </w:r>
    </w:p>
    <w:p w:rsidR="008D398D" w:rsidRDefault="008D398D" w:rsidP="00466766">
      <w:pPr>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При тежка пандемия, при която са засегнати повечето възрастови групи и тежко болните са много, ще бъдат засегнати много сектори от обществения живот с високи нива на заболяване и отсъствие – активират се плановете за действие в извънредни ситуции за справяне с недостига на персонал и разпределение на наличните ресурси.</w:t>
      </w:r>
    </w:p>
    <w:p w:rsidR="0067029A" w:rsidRPr="0067029A" w:rsidRDefault="0067029A" w:rsidP="0067029A">
      <w:pPr>
        <w:spacing w:after="240" w:line="360" w:lineRule="auto"/>
        <w:jc w:val="both"/>
        <w:rPr>
          <w:rFonts w:eastAsia="Times New Roman" w:cs="Times New Roman"/>
          <w:bCs w:val="0"/>
          <w:lang w:val="bg-BG" w:eastAsia="bg-BG"/>
        </w:rPr>
      </w:pPr>
      <w:r w:rsidRPr="0067029A">
        <w:rPr>
          <w:rFonts w:eastAsia="Times New Roman" w:cs="Times New Roman"/>
          <w:bCs w:val="0"/>
          <w:lang w:val="bg-BG" w:eastAsia="bg-BG"/>
        </w:rPr>
        <w:t>Пандемичният причинител може да бъде смъртоносен, особено за лица с хронични заболявания и да причини значителен брой смъртни случаи за относително кратък период от време. Не е възможно да се прогнозира броя на допълнителните смъртни случаи в резултат на  пандемия. Местните власти трябва да бъдат подготвени за голям брой починали. За пример, изчислено е, че общият брой на смъртните случаи по време на пандемична вълна, продължаваща 6-8 седмици, е сходен на броя на починалите за период от 6 ме</w:t>
      </w:r>
      <w:r>
        <w:rPr>
          <w:rFonts w:eastAsia="Times New Roman" w:cs="Times New Roman"/>
          <w:bCs w:val="0"/>
          <w:lang w:val="bg-BG" w:eastAsia="bg-BG"/>
        </w:rPr>
        <w:t xml:space="preserve">сеца в междупандемичен период. </w:t>
      </w:r>
    </w:p>
    <w:p w:rsidR="0067029A" w:rsidRPr="0067029A" w:rsidRDefault="0067029A" w:rsidP="0067029A">
      <w:pPr>
        <w:spacing w:after="240" w:line="360" w:lineRule="auto"/>
        <w:jc w:val="both"/>
        <w:rPr>
          <w:rFonts w:eastAsia="Times New Roman" w:cs="Times New Roman"/>
          <w:bCs w:val="0"/>
          <w:lang w:val="bg-BG" w:eastAsia="bg-BG"/>
        </w:rPr>
      </w:pPr>
      <w:r w:rsidRPr="0067029A">
        <w:rPr>
          <w:rFonts w:eastAsia="Times New Roman" w:cs="Times New Roman"/>
          <w:bCs w:val="0"/>
          <w:lang w:val="bg-BG" w:eastAsia="bg-BG"/>
        </w:rPr>
        <w:t xml:space="preserve">Необходимо е да се разработят указания, които да обхващат с разписани процедури по обработка, транспортиране и временно съхранение на трупове; определяне на максималния капацитет за погребване на трупове и на капацитет при бедствия, вкл. пандемия, за съхранение на трупове; създаване на временни морги; списък на места за погребване, начини за погребване; репатрация на трупове; запаси от оборудване и консумативи за съхранение и погребване на трупове; обучение на персонал и мерки за непрекъснатост на бизнеса; комуникация с медиите, национално и европейско законодателство. От съществено значение е и гарантиране разработването и прилагането на протоколи за безопасна обработка на трупове. </w:t>
      </w:r>
    </w:p>
    <w:p w:rsidR="0067029A" w:rsidRPr="008D398D" w:rsidRDefault="0067029A" w:rsidP="0067029A">
      <w:pPr>
        <w:spacing w:after="240" w:line="360" w:lineRule="auto"/>
        <w:jc w:val="both"/>
        <w:rPr>
          <w:rFonts w:eastAsia="Times New Roman" w:cs="Times New Roman"/>
          <w:bCs w:val="0"/>
          <w:lang w:val="bg-BG" w:eastAsia="bg-BG"/>
        </w:rPr>
      </w:pPr>
      <w:r w:rsidRPr="0067029A">
        <w:rPr>
          <w:rFonts w:eastAsia="Times New Roman" w:cs="Times New Roman"/>
          <w:bCs w:val="0"/>
          <w:lang w:val="bg-BG" w:eastAsia="bg-BG"/>
        </w:rPr>
        <w:t>Тъй като се очаква, че повечето починали от пандемичния причинителще са потърсили медицинска помощ преди смъртта си, болници, старчески домове, хосписи и други институции трябва да изготвят собствени планове за управление на смъртните случаи, които да са съгласувани с местните власти.</w:t>
      </w:r>
    </w:p>
    <w:p w:rsidR="008D398D" w:rsidRPr="008D398D" w:rsidRDefault="008D398D" w:rsidP="00BE59BD">
      <w:pPr>
        <w:tabs>
          <w:tab w:val="num" w:pos="1776"/>
        </w:tabs>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МЗ изготвя и периодично актуализира списък на съществуващите лечебни и здравни заведения в страната, брой болнични легла, легла за интензивно лечение, оборудване и медикаменти за лечение на тежки случаи, медицински персонал</w:t>
      </w:r>
      <w:r w:rsidRPr="00A6749D">
        <w:rPr>
          <w:rFonts w:eastAsia="Times New Roman" w:cs="Times New Roman"/>
          <w:bCs w:val="0"/>
          <w:lang w:val="bg-BG" w:eastAsia="bg-BG"/>
        </w:rPr>
        <w:t>.</w:t>
      </w:r>
    </w:p>
    <w:p w:rsidR="008D398D" w:rsidRPr="008D398D" w:rsidRDefault="008D398D" w:rsidP="00466766">
      <w:pPr>
        <w:tabs>
          <w:tab w:val="num" w:pos="1776"/>
        </w:tabs>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 xml:space="preserve">РЗИ изготвят Регионални планове за готовност </w:t>
      </w:r>
      <w:r w:rsidR="00A6749D">
        <w:rPr>
          <w:rFonts w:eastAsia="Times New Roman" w:cs="Times New Roman"/>
          <w:bCs w:val="0"/>
          <w:lang w:val="bg-BG" w:eastAsia="bg-BG"/>
        </w:rPr>
        <w:t>при</w:t>
      </w:r>
      <w:r w:rsidRPr="008D398D">
        <w:rPr>
          <w:rFonts w:eastAsia="Times New Roman" w:cs="Times New Roman"/>
          <w:bCs w:val="0"/>
          <w:lang w:val="bg-BG" w:eastAsia="bg-BG"/>
        </w:rPr>
        <w:t xml:space="preserve"> пандемия, съобразени с конкретните възможности и особености на всеки регион, които трябва да обхващат всички здравни и социални услуги на територията на областта, държавни и частни лечебни заведения, неправителствени организации и т.н., за да се гарантират адекватни здравни грижи и да се координира трансфера на пациенти</w:t>
      </w:r>
      <w:r w:rsidR="00BB7956">
        <w:rPr>
          <w:rFonts w:eastAsia="Times New Roman" w:cs="Times New Roman"/>
          <w:bCs w:val="0"/>
          <w:lang w:val="bg-BG" w:eastAsia="bg-BG"/>
        </w:rPr>
        <w:t xml:space="preserve"> при необходимост</w:t>
      </w:r>
      <w:r w:rsidRPr="008D398D">
        <w:rPr>
          <w:rFonts w:eastAsia="Times New Roman" w:cs="Times New Roman"/>
          <w:bCs w:val="0"/>
          <w:lang w:val="bg-BG" w:eastAsia="bg-BG"/>
        </w:rPr>
        <w:t xml:space="preserve">. </w:t>
      </w:r>
      <w:r w:rsidRPr="008D398D">
        <w:rPr>
          <w:rFonts w:eastAsia="Times New Roman" w:cs="Times New Roman"/>
          <w:bCs w:val="0"/>
          <w:color w:val="000000"/>
          <w:lang w:val="bg-BG" w:eastAsia="bg-BG"/>
        </w:rPr>
        <w:t xml:space="preserve">Регионалните планове трябва да бъдат </w:t>
      </w:r>
      <w:r w:rsidRPr="008D398D">
        <w:rPr>
          <w:rFonts w:eastAsia="Times New Roman" w:cs="Times New Roman"/>
          <w:bCs w:val="0"/>
          <w:lang w:val="bg-BG" w:eastAsia="bg-BG"/>
        </w:rPr>
        <w:t xml:space="preserve">съгласувани с  Министерството на здравеопазването. </w:t>
      </w:r>
    </w:p>
    <w:p w:rsidR="008D398D" w:rsidRPr="008D398D" w:rsidRDefault="008D398D" w:rsidP="00355CD4">
      <w:pPr>
        <w:tabs>
          <w:tab w:val="num" w:pos="1776"/>
        </w:tabs>
        <w:spacing w:after="240" w:line="360" w:lineRule="auto"/>
        <w:jc w:val="both"/>
        <w:rPr>
          <w:rFonts w:eastAsia="Times New Roman" w:cs="Times New Roman"/>
          <w:b/>
          <w:bCs w:val="0"/>
          <w:color w:val="000000"/>
          <w:lang w:val="bg-BG" w:eastAsia="bg-BG"/>
        </w:rPr>
      </w:pPr>
      <w:r w:rsidRPr="008D398D">
        <w:rPr>
          <w:rFonts w:eastAsia="Times New Roman" w:cs="Times New Roman"/>
          <w:b/>
          <w:lang w:val="bg-BG" w:eastAsia="bg-BG"/>
        </w:rPr>
        <w:t>И</w:t>
      </w:r>
      <w:r w:rsidRPr="008D398D">
        <w:rPr>
          <w:rFonts w:eastAsia="Times New Roman" w:cs="Times New Roman"/>
          <w:b/>
          <w:color w:val="000000"/>
          <w:lang w:val="bg-BG" w:eastAsia="bg-BG"/>
        </w:rPr>
        <w:t>з</w:t>
      </w:r>
      <w:r w:rsidRPr="008D398D">
        <w:rPr>
          <w:rFonts w:eastAsia="Times New Roman" w:cs="Times New Roman"/>
          <w:b/>
          <w:bCs w:val="0"/>
          <w:color w:val="000000"/>
          <w:lang w:val="bg-BG" w:eastAsia="bg-BG"/>
        </w:rPr>
        <w:t xml:space="preserve">вънболнично медицинско обслужване на населението </w:t>
      </w:r>
    </w:p>
    <w:p w:rsidR="008D398D" w:rsidRPr="008D398D" w:rsidRDefault="008D398D" w:rsidP="00355CD4">
      <w:pPr>
        <w:tabs>
          <w:tab w:val="num" w:pos="1776"/>
        </w:tabs>
        <w:spacing w:after="240" w:line="360" w:lineRule="auto"/>
        <w:jc w:val="both"/>
        <w:rPr>
          <w:rFonts w:eastAsia="Times New Roman" w:cs="Times New Roman"/>
          <w:color w:val="000000"/>
          <w:lang w:val="bg-BG" w:eastAsia="bg-BG"/>
        </w:rPr>
      </w:pPr>
      <w:r w:rsidRPr="008D398D">
        <w:rPr>
          <w:rFonts w:eastAsia="Times New Roman" w:cs="Times New Roman"/>
          <w:color w:val="000000"/>
          <w:lang w:val="bg-BG" w:eastAsia="bg-BG"/>
        </w:rPr>
        <w:t>Необходимо е да се извърши планиране на:</w:t>
      </w:r>
    </w:p>
    <w:p w:rsidR="008D398D" w:rsidRPr="008D398D" w:rsidRDefault="008D398D" w:rsidP="0069792F">
      <w:pPr>
        <w:numPr>
          <w:ilvl w:val="0"/>
          <w:numId w:val="28"/>
        </w:numPr>
        <w:spacing w:after="240" w:line="360" w:lineRule="auto"/>
        <w:jc w:val="both"/>
        <w:rPr>
          <w:rFonts w:eastAsia="Times New Roman" w:cs="Times New Roman"/>
          <w:bCs w:val="0"/>
          <w:lang w:val="bg-BG" w:eastAsia="bg-BG"/>
        </w:rPr>
      </w:pPr>
      <w:r w:rsidRPr="008D398D">
        <w:rPr>
          <w:rFonts w:eastAsia="Times New Roman" w:cs="Times New Roman"/>
          <w:bCs w:val="0"/>
          <w:color w:val="000000"/>
          <w:lang w:val="bg-BG" w:eastAsia="bg-BG"/>
        </w:rPr>
        <w:t>Обучение за общопрактикуващите лекари за осигуряване на оптимално обслужване на заболелите в условията на пандемия и за провеждане на д</w:t>
      </w:r>
      <w:r w:rsidR="008B7A27">
        <w:rPr>
          <w:rFonts w:eastAsia="Times New Roman" w:cs="Times New Roman"/>
          <w:bCs w:val="0"/>
          <w:color w:val="000000"/>
          <w:lang w:val="bg-BG" w:eastAsia="bg-BG"/>
        </w:rPr>
        <w:t xml:space="preserve">иагностична, лечебна, </w:t>
      </w:r>
      <w:r w:rsidRPr="008D398D">
        <w:rPr>
          <w:rFonts w:eastAsia="Times New Roman" w:cs="Times New Roman"/>
          <w:bCs w:val="0"/>
          <w:color w:val="000000"/>
          <w:lang w:val="bg-BG" w:eastAsia="bg-BG"/>
        </w:rPr>
        <w:t>противоепидемична и профилактична работа в домашни условия;</w:t>
      </w:r>
    </w:p>
    <w:p w:rsidR="008D398D" w:rsidRPr="008D398D" w:rsidRDefault="008D398D" w:rsidP="0069792F">
      <w:pPr>
        <w:numPr>
          <w:ilvl w:val="0"/>
          <w:numId w:val="28"/>
        </w:numPr>
        <w:spacing w:after="240" w:line="360" w:lineRule="auto"/>
        <w:jc w:val="both"/>
        <w:rPr>
          <w:rFonts w:eastAsia="Times New Roman" w:cs="Times New Roman"/>
          <w:bCs w:val="0"/>
          <w:lang w:val="bg-BG" w:eastAsia="bg-BG"/>
        </w:rPr>
      </w:pPr>
      <w:r w:rsidRPr="008D398D">
        <w:rPr>
          <w:rFonts w:eastAsia="Times New Roman" w:cs="Times New Roman"/>
          <w:bCs w:val="0"/>
          <w:color w:val="000000"/>
          <w:lang w:val="bg-BG" w:eastAsia="bg-BG"/>
        </w:rPr>
        <w:t>Графици и схеми за извънболнично обслужване на населението при нарастнал брой домашни посещения и намален брой на медицинския персонал поради отсъствие от работа по болест;</w:t>
      </w:r>
    </w:p>
    <w:p w:rsidR="008D398D" w:rsidRPr="008D398D" w:rsidRDefault="008D398D" w:rsidP="0069792F">
      <w:pPr>
        <w:numPr>
          <w:ilvl w:val="0"/>
          <w:numId w:val="28"/>
        </w:numPr>
        <w:spacing w:after="240" w:line="360" w:lineRule="auto"/>
        <w:jc w:val="both"/>
        <w:rPr>
          <w:rFonts w:eastAsia="Times New Roman" w:cs="Times New Roman"/>
          <w:bCs w:val="0"/>
          <w:lang w:val="bg-BG" w:eastAsia="bg-BG"/>
        </w:rPr>
      </w:pPr>
      <w:r w:rsidRPr="008D398D">
        <w:rPr>
          <w:rFonts w:eastAsia="Times New Roman" w:cs="Times New Roman"/>
          <w:bCs w:val="0"/>
          <w:lang w:val="bg-BG" w:eastAsia="bg-BG"/>
        </w:rPr>
        <w:t>Възможностите за разкриване на допълнителни стационари-изолатори, напр. в сградите на общежития, интернати и др. в случай на много интензивна пандемия;</w:t>
      </w:r>
    </w:p>
    <w:p w:rsidR="008D398D" w:rsidRPr="008D398D" w:rsidRDefault="008D398D" w:rsidP="0069792F">
      <w:pPr>
        <w:numPr>
          <w:ilvl w:val="0"/>
          <w:numId w:val="28"/>
        </w:numPr>
        <w:spacing w:after="240" w:line="360" w:lineRule="auto"/>
        <w:jc w:val="both"/>
        <w:rPr>
          <w:rFonts w:eastAsia="Times New Roman" w:cs="Times New Roman"/>
          <w:bCs w:val="0"/>
          <w:lang w:val="bg-BG" w:eastAsia="bg-BG"/>
        </w:rPr>
      </w:pPr>
      <w:r w:rsidRPr="008D398D">
        <w:rPr>
          <w:rFonts w:eastAsia="Times New Roman" w:cs="Times New Roman"/>
          <w:bCs w:val="0"/>
          <w:color w:val="000000"/>
          <w:lang w:val="bg-BG" w:eastAsia="bg-BG"/>
        </w:rPr>
        <w:t xml:space="preserve">Осигуряване на допълнителен персонал (мобилизиране при необходимост на пенсионирани </w:t>
      </w:r>
      <w:r w:rsidR="00BB7956">
        <w:rPr>
          <w:rFonts w:eastAsia="Times New Roman" w:cs="Times New Roman"/>
          <w:bCs w:val="0"/>
          <w:color w:val="000000"/>
          <w:lang w:val="bg-BG" w:eastAsia="bg-BG"/>
        </w:rPr>
        <w:t>медицински специалисти</w:t>
      </w:r>
      <w:r w:rsidRPr="008D398D">
        <w:rPr>
          <w:rFonts w:eastAsia="Times New Roman" w:cs="Times New Roman"/>
          <w:bCs w:val="0"/>
          <w:color w:val="000000"/>
          <w:lang w:val="bg-BG" w:eastAsia="bg-BG"/>
        </w:rPr>
        <w:t xml:space="preserve"> и студенти по медицина</w:t>
      </w:r>
      <w:r w:rsidR="00BB7956">
        <w:rPr>
          <w:rFonts w:eastAsia="Times New Roman" w:cs="Times New Roman"/>
          <w:bCs w:val="0"/>
          <w:color w:val="000000"/>
          <w:lang w:val="bg-BG" w:eastAsia="bg-BG"/>
        </w:rPr>
        <w:t>, здравни грижи и др.</w:t>
      </w:r>
      <w:r w:rsidRPr="008D398D">
        <w:rPr>
          <w:rFonts w:eastAsia="Times New Roman" w:cs="Times New Roman"/>
          <w:bCs w:val="0"/>
          <w:color w:val="000000"/>
          <w:lang w:val="bg-BG" w:eastAsia="bg-BG"/>
        </w:rPr>
        <w:t xml:space="preserve">), с оглед увеличаване капацитета на извънболничните лечебни заведения или поемане задълженията на отсъстващи по болест </w:t>
      </w:r>
      <w:r w:rsidR="00BB7956">
        <w:rPr>
          <w:rFonts w:eastAsia="Times New Roman" w:cs="Times New Roman"/>
          <w:bCs w:val="0"/>
          <w:color w:val="000000"/>
          <w:lang w:val="bg-BG" w:eastAsia="bg-BG"/>
        </w:rPr>
        <w:t>медицински и немедицински специалисти</w:t>
      </w:r>
      <w:r w:rsidRPr="008D398D">
        <w:rPr>
          <w:rFonts w:eastAsia="Times New Roman" w:cs="Times New Roman"/>
          <w:bCs w:val="0"/>
          <w:color w:val="000000"/>
          <w:lang w:val="bg-BG" w:eastAsia="bg-BG"/>
        </w:rPr>
        <w:t>;</w:t>
      </w:r>
    </w:p>
    <w:p w:rsidR="008D398D" w:rsidRPr="008D398D" w:rsidRDefault="008D398D" w:rsidP="0069792F">
      <w:pPr>
        <w:numPr>
          <w:ilvl w:val="0"/>
          <w:numId w:val="28"/>
        </w:numPr>
        <w:spacing w:after="240" w:line="360" w:lineRule="auto"/>
        <w:jc w:val="both"/>
        <w:rPr>
          <w:rFonts w:eastAsia="Times New Roman" w:cs="Times New Roman"/>
          <w:bCs w:val="0"/>
          <w:lang w:val="bg-BG" w:eastAsia="bg-BG"/>
        </w:rPr>
      </w:pPr>
      <w:r w:rsidRPr="008D398D">
        <w:rPr>
          <w:rFonts w:eastAsia="Times New Roman" w:cs="Times New Roman"/>
          <w:bCs w:val="0"/>
          <w:color w:val="000000"/>
          <w:lang w:val="bg-BG" w:eastAsia="bg-BG"/>
        </w:rPr>
        <w:t>Планиране осигуряването на транспортни средства за извършване на домашни посещения</w:t>
      </w:r>
      <w:r w:rsidR="00BB7956">
        <w:rPr>
          <w:rFonts w:eastAsia="Times New Roman" w:cs="Times New Roman"/>
          <w:bCs w:val="0"/>
          <w:color w:val="000000"/>
          <w:lang w:val="bg-BG" w:eastAsia="bg-BG"/>
        </w:rPr>
        <w:t xml:space="preserve"> или транспорт на пациенти</w:t>
      </w:r>
      <w:r w:rsidRPr="008D398D">
        <w:rPr>
          <w:rFonts w:eastAsia="Times New Roman" w:cs="Times New Roman"/>
          <w:bCs w:val="0"/>
          <w:color w:val="000000"/>
          <w:lang w:val="bg-BG" w:eastAsia="bg-BG"/>
        </w:rPr>
        <w:t>, броят на които ще бъде значително увеличен;</w:t>
      </w:r>
    </w:p>
    <w:p w:rsidR="008D398D" w:rsidRPr="008D398D" w:rsidRDefault="008D398D" w:rsidP="0069792F">
      <w:pPr>
        <w:numPr>
          <w:ilvl w:val="0"/>
          <w:numId w:val="28"/>
        </w:numPr>
        <w:spacing w:after="240" w:line="360" w:lineRule="auto"/>
        <w:jc w:val="both"/>
        <w:rPr>
          <w:rFonts w:eastAsia="Times New Roman" w:cs="Times New Roman"/>
          <w:bCs w:val="0"/>
          <w:lang w:val="bg-BG" w:eastAsia="bg-BG"/>
        </w:rPr>
      </w:pPr>
      <w:r w:rsidRPr="008D398D">
        <w:rPr>
          <w:rFonts w:eastAsia="Times New Roman" w:cs="Times New Roman"/>
          <w:bCs w:val="0"/>
          <w:color w:val="000000"/>
          <w:lang w:val="bg-BG" w:eastAsia="bg-BG"/>
        </w:rPr>
        <w:t xml:space="preserve">Подготовка на фармацевтичната </w:t>
      </w:r>
      <w:r w:rsidR="00C74B0F">
        <w:rPr>
          <w:rFonts w:eastAsia="Times New Roman" w:cs="Times New Roman"/>
          <w:bCs w:val="0"/>
          <w:color w:val="000000"/>
          <w:lang w:val="bg-BG" w:eastAsia="bg-BG"/>
        </w:rPr>
        <w:t xml:space="preserve">и аптечна </w:t>
      </w:r>
      <w:r w:rsidRPr="008D398D">
        <w:rPr>
          <w:rFonts w:eastAsia="Times New Roman" w:cs="Times New Roman"/>
          <w:bCs w:val="0"/>
          <w:color w:val="000000"/>
          <w:lang w:val="bg-BG" w:eastAsia="bg-BG"/>
        </w:rPr>
        <w:t xml:space="preserve">мрежа за повишаване на търсенето на антибиотици, антипиретици и аналгетици, имуномодулатори и други терапевтични средства и за обслужване на голям брой болни. Необходимо е да се прогнозира приблизително количеството на </w:t>
      </w:r>
      <w:r w:rsidR="00A6749D">
        <w:rPr>
          <w:rFonts w:eastAsia="Times New Roman" w:cs="Times New Roman"/>
          <w:bCs w:val="0"/>
          <w:color w:val="000000"/>
          <w:lang w:val="bg-BG" w:eastAsia="bg-BG"/>
        </w:rPr>
        <w:t>лекарствени продукти</w:t>
      </w:r>
      <w:r w:rsidRPr="008D398D">
        <w:rPr>
          <w:rFonts w:eastAsia="Times New Roman" w:cs="Times New Roman"/>
          <w:bCs w:val="0"/>
          <w:color w:val="000000"/>
          <w:lang w:val="bg-BG" w:eastAsia="bg-BG"/>
        </w:rPr>
        <w:t>, които ще бъдат необходими и да се организира определен  резерв от средства за лечение и профилактика.</w:t>
      </w:r>
    </w:p>
    <w:p w:rsidR="008D398D" w:rsidRPr="006E2637" w:rsidRDefault="008D398D" w:rsidP="00846FF9">
      <w:pPr>
        <w:widowControl w:val="0"/>
        <w:autoSpaceDE w:val="0"/>
        <w:autoSpaceDN w:val="0"/>
        <w:adjustRightInd w:val="0"/>
        <w:spacing w:after="240" w:line="360" w:lineRule="auto"/>
        <w:rPr>
          <w:rFonts w:eastAsia="Times New Roman" w:cs="Times New Roman"/>
          <w:bCs w:val="0"/>
          <w:color w:val="000000"/>
          <w:lang w:eastAsia="bg-BG"/>
        </w:rPr>
      </w:pPr>
      <w:r w:rsidRPr="008D398D">
        <w:rPr>
          <w:rFonts w:eastAsia="Times New Roman" w:cs="Times New Roman"/>
          <w:b/>
          <w:bCs w:val="0"/>
          <w:color w:val="000000"/>
          <w:lang w:val="bg-BG" w:eastAsia="bg-BG"/>
        </w:rPr>
        <w:t>Л</w:t>
      </w:r>
      <w:r w:rsidRPr="008D398D">
        <w:rPr>
          <w:rFonts w:eastAsia="Times New Roman" w:cs="Times New Roman"/>
          <w:b/>
          <w:bCs w:val="0"/>
          <w:lang w:val="bg-BG" w:eastAsia="bg-BG"/>
        </w:rPr>
        <w:t xml:space="preserve">ечебни заведения за </w:t>
      </w:r>
      <w:r w:rsidRPr="008D398D">
        <w:rPr>
          <w:rFonts w:eastAsia="Times New Roman" w:cs="Times New Roman"/>
          <w:b/>
          <w:bCs w:val="0"/>
          <w:color w:val="000000"/>
          <w:lang w:val="bg-BG" w:eastAsia="bg-BG"/>
        </w:rPr>
        <w:t>болнично лечение</w:t>
      </w:r>
    </w:p>
    <w:p w:rsidR="008D398D" w:rsidRPr="006E2637" w:rsidRDefault="008D398D" w:rsidP="000B7123">
      <w:pPr>
        <w:widowControl w:val="0"/>
        <w:autoSpaceDE w:val="0"/>
        <w:autoSpaceDN w:val="0"/>
        <w:adjustRightInd w:val="0"/>
        <w:spacing w:after="240" w:line="360" w:lineRule="auto"/>
        <w:jc w:val="both"/>
        <w:rPr>
          <w:rFonts w:eastAsia="Times New Roman" w:cs="Times New Roman"/>
          <w:bCs w:val="0"/>
          <w:lang w:val="bg-BG" w:eastAsia="bg-BG"/>
        </w:rPr>
      </w:pPr>
      <w:r w:rsidRPr="006E2637">
        <w:rPr>
          <w:rFonts w:eastAsia="Times New Roman" w:cs="Times New Roman"/>
          <w:bCs w:val="0"/>
          <w:lang w:val="bg-BG" w:eastAsia="bg-BG"/>
        </w:rPr>
        <w:t>По време на пандемия</w:t>
      </w:r>
      <w:r w:rsidR="006E2637" w:rsidRPr="006E2637">
        <w:rPr>
          <w:rFonts w:eastAsia="Times New Roman" w:cs="Times New Roman"/>
          <w:bCs w:val="0"/>
          <w:lang w:eastAsia="bg-BG"/>
        </w:rPr>
        <w:t xml:space="preserve"> </w:t>
      </w:r>
      <w:r w:rsidR="006E2637" w:rsidRPr="006E2637">
        <w:rPr>
          <w:rFonts w:eastAsia="Times New Roman" w:cs="Times New Roman"/>
          <w:bCs w:val="0"/>
          <w:lang w:val="bg-BG" w:eastAsia="bg-BG"/>
        </w:rPr>
        <w:t>от инфекциозно заболяване</w:t>
      </w:r>
      <w:r w:rsidRPr="006E2637">
        <w:rPr>
          <w:rFonts w:eastAsia="Times New Roman" w:cs="Times New Roman"/>
          <w:bCs w:val="0"/>
          <w:lang w:val="bg-BG" w:eastAsia="bg-BG"/>
        </w:rPr>
        <w:t xml:space="preserve"> основните функции в болниците ще бъдат възложени на инфекциозните отделения, отделенията по вътрешни болести, детски болести, пулмологични отделения</w:t>
      </w:r>
      <w:r w:rsidR="00C74B0F">
        <w:rPr>
          <w:rFonts w:eastAsia="Times New Roman" w:cs="Times New Roman"/>
          <w:bCs w:val="0"/>
          <w:lang w:val="bg-BG" w:eastAsia="bg-BG"/>
        </w:rPr>
        <w:t xml:space="preserve"> и други отделения от терапевтичния профил</w:t>
      </w:r>
      <w:r w:rsidRPr="006E2637">
        <w:rPr>
          <w:rFonts w:eastAsia="Times New Roman" w:cs="Times New Roman"/>
          <w:bCs w:val="0"/>
          <w:lang w:val="bg-BG" w:eastAsia="bg-BG"/>
        </w:rPr>
        <w:t>, микробиологични и клинични лаборатории и отделени</w:t>
      </w:r>
      <w:r w:rsidR="00C74B0F">
        <w:rPr>
          <w:rFonts w:eastAsia="Times New Roman" w:cs="Times New Roman"/>
          <w:bCs w:val="0"/>
          <w:lang w:val="bg-BG" w:eastAsia="bg-BG"/>
        </w:rPr>
        <w:t>я за образна диагностика</w:t>
      </w:r>
      <w:r w:rsidRPr="006E2637">
        <w:rPr>
          <w:rFonts w:eastAsia="Times New Roman" w:cs="Times New Roman"/>
          <w:bCs w:val="0"/>
          <w:lang w:val="bg-BG" w:eastAsia="bg-BG"/>
        </w:rPr>
        <w:t xml:space="preserve">. В зависимост от тежестта на пандемията и </w:t>
      </w:r>
      <w:r w:rsidR="00C74B0F">
        <w:rPr>
          <w:rFonts w:eastAsia="Times New Roman" w:cs="Times New Roman"/>
          <w:bCs w:val="0"/>
          <w:lang w:val="bg-BG" w:eastAsia="bg-BG"/>
        </w:rPr>
        <w:t xml:space="preserve">клиничните прояви на заболяването, както и наличието на усложнения при лицата от </w:t>
      </w:r>
      <w:r w:rsidRPr="006E2637">
        <w:rPr>
          <w:rFonts w:eastAsia="Times New Roman" w:cs="Times New Roman"/>
          <w:bCs w:val="0"/>
          <w:lang w:val="bg-BG" w:eastAsia="bg-BG"/>
        </w:rPr>
        <w:t xml:space="preserve">засегнатите групи от населението ще бъдат включени и други </w:t>
      </w:r>
      <w:r w:rsidR="00C74B0F">
        <w:rPr>
          <w:rFonts w:eastAsia="Times New Roman" w:cs="Times New Roman"/>
          <w:bCs w:val="0"/>
          <w:lang w:val="bg-BG" w:eastAsia="bg-BG"/>
        </w:rPr>
        <w:t>структури на лечебните заведения</w:t>
      </w:r>
      <w:r w:rsidRPr="006E2637">
        <w:rPr>
          <w:rFonts w:eastAsia="Times New Roman" w:cs="Times New Roman"/>
          <w:bCs w:val="0"/>
          <w:lang w:val="bg-BG" w:eastAsia="bg-BG"/>
        </w:rPr>
        <w:t xml:space="preserve">, напр. </w:t>
      </w:r>
      <w:r w:rsidR="006E2637" w:rsidRPr="006E2637">
        <w:rPr>
          <w:rFonts w:eastAsia="Times New Roman" w:cs="Times New Roman"/>
          <w:bCs w:val="0"/>
          <w:lang w:val="bg-BG" w:eastAsia="bg-BG"/>
        </w:rPr>
        <w:t>отделения по реанимация и интензивно лечение</w:t>
      </w:r>
      <w:r w:rsidRPr="006E2637">
        <w:rPr>
          <w:rFonts w:eastAsia="Times New Roman" w:cs="Times New Roman"/>
          <w:bCs w:val="0"/>
          <w:lang w:val="bg-BG" w:eastAsia="bg-BG"/>
        </w:rPr>
        <w:t>. Болниците изготвят свои планове за действие, които включват:</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Точно определяне на функциите и отговорностите на ръководния персонал;</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Схема и отговорности за осигуряването на достоверна информация за населението съвместно </w:t>
      </w:r>
      <w:r w:rsidRPr="008D398D">
        <w:rPr>
          <w:rFonts w:eastAsia="Times New Roman" w:cs="Times New Roman"/>
          <w:bCs w:val="0"/>
          <w:lang w:val="bg-BG" w:eastAsia="bg-BG"/>
        </w:rPr>
        <w:t>с РЗИ</w:t>
      </w:r>
      <w:r w:rsidRPr="008D398D">
        <w:rPr>
          <w:rFonts w:eastAsia="Times New Roman" w:cs="Times New Roman"/>
          <w:bCs w:val="0"/>
          <w:color w:val="000000"/>
          <w:lang w:val="bg-BG" w:eastAsia="bg-BG"/>
        </w:rPr>
        <w:t xml:space="preserve"> и за информиране на болничния персонал и МЗ; </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Начините за съобщаване на персонала за възникването на кризисна ситуация, отговорностите му, планиране наемането на допълнителна работна сила и организирането и заплащането на извънреден труд;</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Планиране на взаимодействията с други организации и структури, които могат да вземат участие в осигуряването на медицинското обслужване на населението (гражданска защита, БЧК и др); </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Създаване на механизми за бързо информиране на медицинските специалисти за указанията за поставяне на диагноза, хоспитализация и лечение на болните, извършване на профилактични имунизации с пандемична ваксина и приоритизиране профилактиката на собствения медицински персонал; </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Осигуряване на възможност за формиране на отделен "разпределителен сектор" с обучени екипи за преглеждане на групи от болни и тяхното разпределяне - за домашно лечение или приемане по спешност и съответно - разпределяне по отделенията; </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Осигуряване на</w:t>
      </w:r>
      <w:r w:rsidRPr="008D398D">
        <w:rPr>
          <w:rFonts w:eastAsia="Times New Roman" w:cs="Times New Roman"/>
          <w:bCs w:val="0"/>
          <w:lang w:val="bg-BG" w:eastAsia="bg-BG"/>
        </w:rPr>
        <w:t xml:space="preserve"> приема на болни с усложнения, с тежки форми на </w:t>
      </w:r>
      <w:r w:rsidR="00856AFC">
        <w:rPr>
          <w:rFonts w:eastAsia="Times New Roman" w:cs="Times New Roman"/>
          <w:bCs w:val="0"/>
          <w:lang w:val="bg-BG" w:eastAsia="bg-BG"/>
        </w:rPr>
        <w:t xml:space="preserve"> пандемичното заболяване</w:t>
      </w:r>
      <w:r w:rsidRPr="008D398D">
        <w:rPr>
          <w:rFonts w:eastAsia="Times New Roman" w:cs="Times New Roman"/>
          <w:bCs w:val="0"/>
          <w:lang w:val="bg-BG" w:eastAsia="bg-BG"/>
        </w:rPr>
        <w:t xml:space="preserve"> и на пациенти с остри или хронични заболявания, при които съществува повишен риск от неблагоприятен изход;</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Допълнително уточняване на системата за регистриране и съобщаване на </w:t>
      </w:r>
      <w:r w:rsidRPr="008D398D">
        <w:rPr>
          <w:rFonts w:eastAsia="Times New Roman" w:cs="Times New Roman"/>
          <w:bCs w:val="0"/>
          <w:lang w:val="bg-BG" w:eastAsia="bg-BG"/>
        </w:rPr>
        <w:t>РЗИ на голям</w:t>
      </w:r>
      <w:r w:rsidRPr="008D398D">
        <w:rPr>
          <w:rFonts w:eastAsia="Times New Roman" w:cs="Times New Roman"/>
          <w:bCs w:val="0"/>
          <w:color w:val="000000"/>
          <w:lang w:val="bg-BG" w:eastAsia="bg-BG"/>
        </w:rPr>
        <w:t xml:space="preserve"> брой случаи, възникнали по едно и също време и мониториране  на заболяемостта </w:t>
      </w:r>
      <w:r w:rsidR="00856AFC">
        <w:rPr>
          <w:rFonts w:eastAsia="Times New Roman" w:cs="Times New Roman"/>
          <w:bCs w:val="0"/>
          <w:color w:val="000000"/>
          <w:lang w:val="bg-BG" w:eastAsia="bg-BG"/>
        </w:rPr>
        <w:t>сред</w:t>
      </w:r>
      <w:r w:rsidRPr="008D398D">
        <w:rPr>
          <w:rFonts w:eastAsia="Times New Roman" w:cs="Times New Roman"/>
          <w:bCs w:val="0"/>
          <w:color w:val="000000"/>
          <w:lang w:val="bg-BG" w:eastAsia="bg-BG"/>
        </w:rPr>
        <w:t xml:space="preserve"> персонала;</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Осигуряване на запаси от медикаменти за лечение на болните и тези с усложнения (антибиотици, антипиретици, аналгетици, противовирусни препарати и др.);  </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Осигуряване на необходимите консумативи и реагенти за микробиологичната и биохимична лаборатория и рентгенологичното отделение; поддържане на </w:t>
      </w:r>
      <w:r w:rsidRPr="008D398D">
        <w:rPr>
          <w:rFonts w:eastAsia="Times New Roman" w:cs="Times New Roman"/>
          <w:bCs w:val="0"/>
          <w:lang w:val="bg-BG" w:eastAsia="bg-BG"/>
        </w:rPr>
        <w:t xml:space="preserve">клиничните диагностични лабораторни услуги (хематология, биохимия, имунология и т.н.) за болните </w:t>
      </w:r>
      <w:r w:rsidR="00856AFC">
        <w:rPr>
          <w:rFonts w:eastAsia="Times New Roman" w:cs="Times New Roman"/>
          <w:bCs w:val="0"/>
          <w:lang w:val="bg-BG" w:eastAsia="bg-BG"/>
        </w:rPr>
        <w:t xml:space="preserve">с пандемично заболяване </w:t>
      </w:r>
      <w:r w:rsidRPr="008D398D">
        <w:rPr>
          <w:rFonts w:eastAsia="Times New Roman" w:cs="Times New Roman"/>
          <w:bCs w:val="0"/>
          <w:lang w:val="bg-BG" w:eastAsia="bg-BG"/>
        </w:rPr>
        <w:t xml:space="preserve">и </w:t>
      </w:r>
      <w:r w:rsidR="00856AFC">
        <w:rPr>
          <w:rFonts w:eastAsia="Times New Roman" w:cs="Times New Roman"/>
          <w:bCs w:val="0"/>
          <w:lang w:val="bg-BG" w:eastAsia="bg-BG"/>
        </w:rPr>
        <w:t xml:space="preserve">при </w:t>
      </w:r>
      <w:r w:rsidRPr="008D398D">
        <w:rPr>
          <w:rFonts w:eastAsia="Times New Roman" w:cs="Times New Roman"/>
          <w:bCs w:val="0"/>
          <w:lang w:val="bg-BG" w:eastAsia="bg-BG"/>
        </w:rPr>
        <w:t>други приоритетни пациенти;</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lang w:val="bg-BG" w:eastAsia="bg-BG"/>
        </w:rPr>
      </w:pPr>
      <w:r w:rsidRPr="008D398D">
        <w:rPr>
          <w:rFonts w:eastAsia="Times New Roman" w:cs="Times New Roman"/>
          <w:bCs w:val="0"/>
          <w:color w:val="000000"/>
          <w:lang w:val="bg-BG" w:eastAsia="bg-BG"/>
        </w:rPr>
        <w:t xml:space="preserve">Мерки за </w:t>
      </w:r>
      <w:r w:rsidRPr="008D398D">
        <w:rPr>
          <w:rFonts w:eastAsia="Times New Roman" w:cs="Times New Roman"/>
          <w:bCs w:val="0"/>
          <w:lang w:val="bg-BG" w:eastAsia="bg-BG"/>
        </w:rPr>
        <w:t xml:space="preserve">засилване на контрола на инфекциите и </w:t>
      </w:r>
      <w:r w:rsidRPr="008D398D">
        <w:rPr>
          <w:rFonts w:eastAsia="Times New Roman" w:cs="Times New Roman"/>
          <w:bCs w:val="0"/>
          <w:color w:val="000000"/>
          <w:lang w:val="bg-BG" w:eastAsia="bg-BG"/>
        </w:rPr>
        <w:t xml:space="preserve">ограничаване на възможностите за </w:t>
      </w:r>
      <w:r w:rsidRPr="008D398D">
        <w:rPr>
          <w:rFonts w:eastAsia="Times New Roman" w:cs="Times New Roman"/>
          <w:bCs w:val="0"/>
          <w:lang w:val="bg-BG" w:eastAsia="bg-BG"/>
        </w:rPr>
        <w:t xml:space="preserve">вътреболнично разпространяване </w:t>
      </w:r>
      <w:r w:rsidRPr="008D398D">
        <w:rPr>
          <w:rFonts w:eastAsia="Times New Roman" w:cs="Times New Roman"/>
          <w:bCs w:val="0"/>
          <w:color w:val="000000"/>
          <w:lang w:val="bg-BG" w:eastAsia="bg-BG"/>
        </w:rPr>
        <w:t>между пациенти, лекуващ персонал и посетители (</w:t>
      </w:r>
      <w:r w:rsidRPr="008D398D">
        <w:rPr>
          <w:rFonts w:eastAsia="Times New Roman" w:cs="Times New Roman"/>
          <w:bCs w:val="0"/>
          <w:lang w:val="bg-BG" w:eastAsia="bg-BG"/>
        </w:rPr>
        <w:t>прекратяване на плановите операции</w:t>
      </w:r>
      <w:r w:rsidRPr="008D398D">
        <w:rPr>
          <w:rFonts w:eastAsia="Times New Roman" w:cs="Times New Roman"/>
          <w:bCs w:val="0"/>
          <w:color w:val="000000"/>
          <w:lang w:val="bg-BG" w:eastAsia="bg-BG"/>
        </w:rPr>
        <w:t xml:space="preserve">, </w:t>
      </w:r>
      <w:r w:rsidRPr="008D398D">
        <w:rPr>
          <w:rFonts w:eastAsia="Times New Roman" w:cs="Times New Roman"/>
          <w:bCs w:val="0"/>
          <w:lang w:val="bg-BG" w:eastAsia="bg-BG"/>
        </w:rPr>
        <w:t>преустановяне на свижданията, о</w:t>
      </w:r>
      <w:r w:rsidRPr="008D398D">
        <w:rPr>
          <w:rFonts w:eastAsia="Times New Roman" w:cs="Times New Roman"/>
          <w:bCs w:val="0"/>
          <w:color w:val="000000"/>
          <w:lang w:val="bg-BG" w:eastAsia="bg-BG"/>
        </w:rPr>
        <w:t>сигуряване на достатъчно количество лични предпазни средства за персонала, болните и посетителите</w:t>
      </w:r>
      <w:r w:rsidRPr="008D398D">
        <w:rPr>
          <w:rFonts w:eastAsia="Times New Roman" w:cs="Times New Roman"/>
          <w:bCs w:val="0"/>
          <w:lang w:val="bg-BG" w:eastAsia="bg-BG"/>
        </w:rPr>
        <w:t xml:space="preserve"> и др.);</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Осигуряване на</w:t>
      </w:r>
      <w:r w:rsidRPr="008D398D">
        <w:rPr>
          <w:rFonts w:eastAsia="Times New Roman" w:cs="Times New Roman"/>
          <w:bCs w:val="0"/>
          <w:lang w:val="bg-BG" w:eastAsia="bg-BG"/>
        </w:rPr>
        <w:t xml:space="preserve"> възможност за </w:t>
      </w:r>
      <w:r w:rsidR="00991724">
        <w:rPr>
          <w:rFonts w:eastAsia="Times New Roman" w:cs="Times New Roman"/>
          <w:bCs w:val="0"/>
          <w:lang w:val="bg-BG" w:eastAsia="bg-BG"/>
        </w:rPr>
        <w:t>повишаване</w:t>
      </w:r>
      <w:r w:rsidR="00991724" w:rsidRPr="008D398D">
        <w:rPr>
          <w:rFonts w:eastAsia="Times New Roman" w:cs="Times New Roman"/>
          <w:bCs w:val="0"/>
          <w:lang w:val="bg-BG" w:eastAsia="bg-BG"/>
        </w:rPr>
        <w:t xml:space="preserve"> </w:t>
      </w:r>
      <w:r w:rsidRPr="008D398D">
        <w:rPr>
          <w:rFonts w:eastAsia="Times New Roman" w:cs="Times New Roman"/>
          <w:bCs w:val="0"/>
          <w:lang w:val="bg-BG" w:eastAsia="bg-BG"/>
        </w:rPr>
        <w:t>на легловия капацитет</w:t>
      </w:r>
      <w:r w:rsidR="00991724">
        <w:rPr>
          <w:rFonts w:eastAsia="Times New Roman" w:cs="Times New Roman"/>
          <w:bCs w:val="0"/>
          <w:lang w:val="bg-BG" w:eastAsia="bg-BG"/>
        </w:rPr>
        <w:t xml:space="preserve"> на лечебните заведения</w:t>
      </w:r>
      <w:r w:rsidRPr="008D398D">
        <w:rPr>
          <w:rFonts w:eastAsia="Times New Roman" w:cs="Times New Roman"/>
          <w:bCs w:val="0"/>
          <w:lang w:val="bg-BG" w:eastAsia="bg-BG"/>
        </w:rPr>
        <w:t xml:space="preserve"> (на първо място на </w:t>
      </w:r>
      <w:r w:rsidR="00991724">
        <w:rPr>
          <w:rFonts w:eastAsia="Times New Roman" w:cs="Times New Roman"/>
          <w:bCs w:val="0"/>
          <w:lang w:val="bg-BG" w:eastAsia="bg-BG"/>
        </w:rPr>
        <w:t>терапевтичните им</w:t>
      </w:r>
      <w:r w:rsidR="00991724" w:rsidRPr="008D398D">
        <w:rPr>
          <w:rFonts w:eastAsia="Times New Roman" w:cs="Times New Roman"/>
          <w:bCs w:val="0"/>
          <w:lang w:val="bg-BG" w:eastAsia="bg-BG"/>
        </w:rPr>
        <w:t xml:space="preserve"> </w:t>
      </w:r>
      <w:r w:rsidRPr="008D398D">
        <w:rPr>
          <w:rFonts w:eastAsia="Times New Roman" w:cs="Times New Roman"/>
          <w:bCs w:val="0"/>
          <w:lang w:val="bg-BG" w:eastAsia="bg-BG"/>
        </w:rPr>
        <w:t xml:space="preserve">отделения) и </w:t>
      </w:r>
      <w:r w:rsidRPr="008D398D">
        <w:rPr>
          <w:rFonts w:eastAsia="Times New Roman" w:cs="Times New Roman"/>
          <w:bCs w:val="0"/>
          <w:color w:val="000000"/>
          <w:lang w:val="bg-BG" w:eastAsia="bg-BG"/>
        </w:rPr>
        <w:t xml:space="preserve">възможност за разкриване на допълнителни </w:t>
      </w:r>
      <w:r w:rsidR="00991724">
        <w:rPr>
          <w:rFonts w:eastAsia="Times New Roman" w:cs="Times New Roman"/>
          <w:bCs w:val="0"/>
          <w:color w:val="000000"/>
          <w:lang w:val="bg-BG" w:eastAsia="bg-BG"/>
        </w:rPr>
        <w:t>легла</w:t>
      </w:r>
      <w:r w:rsidR="00991724" w:rsidRPr="008D398D">
        <w:rPr>
          <w:rFonts w:eastAsia="Times New Roman" w:cs="Times New Roman"/>
          <w:bCs w:val="0"/>
          <w:color w:val="000000"/>
          <w:lang w:val="bg-BG" w:eastAsia="bg-BG"/>
        </w:rPr>
        <w:t xml:space="preserve"> </w:t>
      </w:r>
      <w:r w:rsidRPr="008D398D">
        <w:rPr>
          <w:rFonts w:eastAsia="Times New Roman" w:cs="Times New Roman"/>
          <w:bCs w:val="0"/>
          <w:color w:val="000000"/>
          <w:lang w:val="bg-BG" w:eastAsia="bg-BG"/>
        </w:rPr>
        <w:t xml:space="preserve">за изолация, </w:t>
      </w:r>
      <w:r w:rsidRPr="008D398D">
        <w:rPr>
          <w:rFonts w:eastAsia="Times New Roman" w:cs="Times New Roman"/>
          <w:bCs w:val="0"/>
          <w:lang w:val="bg-BG" w:eastAsia="bg-BG"/>
        </w:rPr>
        <w:t>с оглед приемането на голям брой пациенти с</w:t>
      </w:r>
      <w:r w:rsidR="002B6B04">
        <w:rPr>
          <w:rFonts w:eastAsia="Times New Roman" w:cs="Times New Roman"/>
          <w:bCs w:val="0"/>
          <w:lang w:val="bg-BG" w:eastAsia="bg-BG"/>
        </w:rPr>
        <w:t>/без</w:t>
      </w:r>
      <w:r w:rsidRPr="008D398D">
        <w:rPr>
          <w:rFonts w:eastAsia="Times New Roman" w:cs="Times New Roman"/>
          <w:bCs w:val="0"/>
          <w:lang w:val="bg-BG" w:eastAsia="bg-BG"/>
        </w:rPr>
        <w:t xml:space="preserve"> усложнения;</w:t>
      </w:r>
      <w:r w:rsidRPr="008D398D">
        <w:rPr>
          <w:rFonts w:eastAsia="Times New Roman" w:cs="Times New Roman"/>
          <w:bCs w:val="0"/>
          <w:color w:val="000000"/>
          <w:lang w:val="bg-BG" w:eastAsia="bg-BG"/>
        </w:rPr>
        <w:t xml:space="preserve"> </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 xml:space="preserve">Обучение на медицинския персонал – запознаване с новостите, свързани с диагностиката, лечението и профилактиката на </w:t>
      </w:r>
      <w:r w:rsidR="00377D86">
        <w:rPr>
          <w:rFonts w:eastAsia="Times New Roman" w:cs="Times New Roman"/>
          <w:bCs w:val="0"/>
          <w:color w:val="000000"/>
          <w:lang w:val="bg-BG" w:eastAsia="bg-BG"/>
        </w:rPr>
        <w:t>заболяването</w:t>
      </w:r>
      <w:r w:rsidRPr="008D398D">
        <w:rPr>
          <w:rFonts w:eastAsia="Times New Roman" w:cs="Times New Roman"/>
          <w:bCs w:val="0"/>
          <w:color w:val="000000"/>
          <w:lang w:val="bg-BG" w:eastAsia="bg-BG"/>
        </w:rPr>
        <w:t xml:space="preserve"> и реанимацията на тежкоболни и болни с усложнения;</w:t>
      </w:r>
    </w:p>
    <w:p w:rsidR="008D398D" w:rsidRPr="008D398D" w:rsidRDefault="008D398D" w:rsidP="001756A9">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Психологическа помощ на пациентите и близките им роднини, а така също и на медицинския персонал, който може да бъде изправен пред тежки етични проблеми и дори да преустанови работа;</w:t>
      </w:r>
    </w:p>
    <w:p w:rsidR="00355CD4" w:rsidRPr="0067029A" w:rsidRDefault="008D398D" w:rsidP="00355CD4">
      <w:pPr>
        <w:numPr>
          <w:ilvl w:val="0"/>
          <w:numId w:val="6"/>
        </w:numPr>
        <w:tabs>
          <w:tab w:val="num" w:pos="900"/>
        </w:tabs>
        <w:spacing w:after="240" w:line="360" w:lineRule="auto"/>
        <w:ind w:left="900"/>
        <w:jc w:val="both"/>
        <w:rPr>
          <w:rFonts w:eastAsia="Times New Roman" w:cs="Times New Roman"/>
          <w:bCs w:val="0"/>
          <w:color w:val="000000"/>
          <w:lang w:val="bg-BG" w:eastAsia="bg-BG"/>
        </w:rPr>
      </w:pPr>
      <w:r w:rsidRPr="008D398D">
        <w:rPr>
          <w:rFonts w:eastAsia="Times New Roman" w:cs="Times New Roman"/>
          <w:bCs w:val="0"/>
          <w:color w:val="000000"/>
          <w:lang w:val="bg-BG" w:eastAsia="bg-BG"/>
        </w:rPr>
        <w:t>Планиране за работа с по-голям брой смъртни случаи от обикновено.</w:t>
      </w:r>
    </w:p>
    <w:p w:rsidR="001D798F" w:rsidRPr="0079304D" w:rsidRDefault="00C360FE" w:rsidP="0093431F">
      <w:pPr>
        <w:spacing w:after="240" w:line="360" w:lineRule="auto"/>
        <w:jc w:val="both"/>
        <w:rPr>
          <w:b/>
          <w:lang w:val="bg-BG"/>
        </w:rPr>
      </w:pPr>
      <w:r>
        <w:rPr>
          <w:b/>
          <w:lang w:val="bg-BG"/>
        </w:rPr>
        <w:t>Основни дейности:</w:t>
      </w:r>
    </w:p>
    <w:p w:rsidR="001D798F" w:rsidRPr="00737EAD" w:rsidRDefault="001D798F" w:rsidP="00F0497B">
      <w:pPr>
        <w:widowControl w:val="0"/>
        <w:numPr>
          <w:ilvl w:val="0"/>
          <w:numId w:val="9"/>
        </w:numPr>
        <w:autoSpaceDE w:val="0"/>
        <w:autoSpaceDN w:val="0"/>
        <w:adjustRightInd w:val="0"/>
        <w:spacing w:after="240" w:line="360" w:lineRule="auto"/>
        <w:jc w:val="both"/>
        <w:rPr>
          <w:color w:val="000000"/>
          <w:lang w:val="bg-BG"/>
        </w:rPr>
      </w:pPr>
      <w:r w:rsidRPr="00737EAD">
        <w:rPr>
          <w:lang w:val="bg-BG"/>
        </w:rPr>
        <w:t>Осигуряване наличието на периодично актуализиран план и съответни стратегии за действие на лечебните заведения при условия на пандемия:</w:t>
      </w:r>
    </w:p>
    <w:p w:rsidR="001D798F" w:rsidRPr="0079304D" w:rsidRDefault="001D798F" w:rsidP="00F0497B">
      <w:pPr>
        <w:widowControl w:val="0"/>
        <w:numPr>
          <w:ilvl w:val="1"/>
          <w:numId w:val="9"/>
        </w:numPr>
        <w:autoSpaceDE w:val="0"/>
        <w:autoSpaceDN w:val="0"/>
        <w:adjustRightInd w:val="0"/>
        <w:spacing w:after="240" w:line="360" w:lineRule="auto"/>
        <w:jc w:val="both"/>
        <w:rPr>
          <w:b/>
          <w:lang w:val="bg-BG"/>
        </w:rPr>
      </w:pPr>
      <w:r w:rsidRPr="00737EAD">
        <w:rPr>
          <w:color w:val="000000"/>
          <w:lang w:val="bg-BG"/>
        </w:rPr>
        <w:t xml:space="preserve">Планове за извънболнично медицинско обслужване на населението по </w:t>
      </w:r>
      <w:r w:rsidRPr="0079304D">
        <w:rPr>
          <w:lang w:val="bg-BG"/>
        </w:rPr>
        <w:t>време на пандемия</w:t>
      </w:r>
    </w:p>
    <w:p w:rsidR="001D798F" w:rsidRPr="0079304D" w:rsidRDefault="001D798F" w:rsidP="00F0497B">
      <w:pPr>
        <w:widowControl w:val="0"/>
        <w:numPr>
          <w:ilvl w:val="1"/>
          <w:numId w:val="9"/>
        </w:numPr>
        <w:autoSpaceDE w:val="0"/>
        <w:autoSpaceDN w:val="0"/>
        <w:adjustRightInd w:val="0"/>
        <w:spacing w:after="240" w:line="360" w:lineRule="auto"/>
        <w:jc w:val="both"/>
        <w:rPr>
          <w:lang w:val="bg-BG"/>
        </w:rPr>
      </w:pPr>
      <w:r w:rsidRPr="0079304D">
        <w:rPr>
          <w:lang w:val="bg-BG"/>
        </w:rPr>
        <w:t xml:space="preserve">Планове на </w:t>
      </w:r>
      <w:r w:rsidR="00991724">
        <w:rPr>
          <w:lang w:val="bg-BG"/>
        </w:rPr>
        <w:t xml:space="preserve"> </w:t>
      </w:r>
      <w:r w:rsidRPr="0079304D">
        <w:rPr>
          <w:lang w:val="bg-BG"/>
        </w:rPr>
        <w:t>лечебни заведения</w:t>
      </w:r>
      <w:r w:rsidR="00C75E19">
        <w:rPr>
          <w:lang w:val="bg-BG"/>
        </w:rPr>
        <w:t xml:space="preserve"> за болнична помощ</w:t>
      </w:r>
      <w:r w:rsidRPr="0079304D">
        <w:rPr>
          <w:lang w:val="bg-BG"/>
        </w:rPr>
        <w:t xml:space="preserve"> за обслужване на </w:t>
      </w:r>
      <w:r w:rsidR="00991724">
        <w:rPr>
          <w:lang w:val="bg-BG"/>
        </w:rPr>
        <w:t>пациентите</w:t>
      </w:r>
      <w:r w:rsidR="00991724" w:rsidRPr="0079304D">
        <w:rPr>
          <w:lang w:val="bg-BG"/>
        </w:rPr>
        <w:t xml:space="preserve"> </w:t>
      </w:r>
      <w:r w:rsidRPr="0079304D">
        <w:rPr>
          <w:lang w:val="bg-BG"/>
        </w:rPr>
        <w:t xml:space="preserve">по време на пандемия </w:t>
      </w:r>
    </w:p>
    <w:p w:rsidR="001D798F" w:rsidRPr="0079304D" w:rsidRDefault="001D798F" w:rsidP="00F0497B">
      <w:pPr>
        <w:widowControl w:val="0"/>
        <w:numPr>
          <w:ilvl w:val="0"/>
          <w:numId w:val="9"/>
        </w:numPr>
        <w:autoSpaceDE w:val="0"/>
        <w:autoSpaceDN w:val="0"/>
        <w:adjustRightInd w:val="0"/>
        <w:spacing w:after="240" w:line="360" w:lineRule="auto"/>
        <w:jc w:val="both"/>
        <w:rPr>
          <w:lang w:val="bg-BG"/>
        </w:rPr>
      </w:pPr>
      <w:r w:rsidRPr="00737EAD">
        <w:rPr>
          <w:lang w:val="bg-BG"/>
        </w:rPr>
        <w:t>Проверка на готовността на здравната система и лечебните заведения</w:t>
      </w:r>
      <w:r w:rsidR="006C6F37" w:rsidRPr="00737EAD">
        <w:rPr>
          <w:lang w:val="bg-BG"/>
        </w:rPr>
        <w:t xml:space="preserve"> </w:t>
      </w:r>
      <w:r w:rsidRPr="00737EAD">
        <w:rPr>
          <w:lang w:val="bg-BG"/>
        </w:rPr>
        <w:t xml:space="preserve">и предприемане на мерки за разрешаване на констатираните проблеми в съответствие с </w:t>
      </w:r>
      <w:r w:rsidRPr="0079304D">
        <w:rPr>
          <w:lang w:val="bg-BG"/>
        </w:rPr>
        <w:t>наличните национални ресурси.</w:t>
      </w:r>
      <w:r w:rsidRPr="0079304D">
        <w:rPr>
          <w:b/>
          <w:lang w:val="bg-BG"/>
        </w:rPr>
        <w:t xml:space="preserve"> </w:t>
      </w:r>
    </w:p>
    <w:p w:rsidR="001D798F" w:rsidRPr="0079304D" w:rsidRDefault="001D798F" w:rsidP="00F0497B">
      <w:pPr>
        <w:widowControl w:val="0"/>
        <w:numPr>
          <w:ilvl w:val="0"/>
          <w:numId w:val="9"/>
        </w:numPr>
        <w:autoSpaceDE w:val="0"/>
        <w:autoSpaceDN w:val="0"/>
        <w:adjustRightInd w:val="0"/>
        <w:spacing w:after="240" w:line="360" w:lineRule="auto"/>
        <w:jc w:val="both"/>
        <w:rPr>
          <w:lang w:val="bg-BG"/>
        </w:rPr>
      </w:pPr>
      <w:r w:rsidRPr="00737EAD">
        <w:rPr>
          <w:lang w:val="bg-BG"/>
        </w:rPr>
        <w:t xml:space="preserve">Провеждане на учения/тренировки за работа по плана за действие, включително и по </w:t>
      </w:r>
      <w:r w:rsidRPr="0079304D">
        <w:rPr>
          <w:lang w:val="bg-BG"/>
        </w:rPr>
        <w:t>схемата за субординация, управление и контрол.</w:t>
      </w:r>
    </w:p>
    <w:p w:rsidR="001D798F" w:rsidRPr="00737EAD" w:rsidRDefault="00B1446A" w:rsidP="00F0497B">
      <w:pPr>
        <w:widowControl w:val="0"/>
        <w:numPr>
          <w:ilvl w:val="0"/>
          <w:numId w:val="9"/>
        </w:numPr>
        <w:autoSpaceDE w:val="0"/>
        <w:autoSpaceDN w:val="0"/>
        <w:adjustRightInd w:val="0"/>
        <w:spacing w:after="240" w:line="360" w:lineRule="auto"/>
        <w:jc w:val="both"/>
        <w:rPr>
          <w:color w:val="000000"/>
          <w:lang w:val="bg-BG"/>
        </w:rPr>
      </w:pPr>
      <w:r w:rsidRPr="00737EAD">
        <w:rPr>
          <w:lang w:val="bg-BG"/>
        </w:rPr>
        <w:t xml:space="preserve">Актуализиране на </w:t>
      </w:r>
      <w:r w:rsidR="001D798F" w:rsidRPr="00737EAD">
        <w:rPr>
          <w:lang w:val="bg-BG"/>
        </w:rPr>
        <w:t>списък</w:t>
      </w:r>
      <w:r w:rsidRPr="00737EAD">
        <w:rPr>
          <w:lang w:val="bg-BG"/>
        </w:rPr>
        <w:t xml:space="preserve">а, съдържащ </w:t>
      </w:r>
      <w:r w:rsidR="001D798F" w:rsidRPr="00737EAD">
        <w:rPr>
          <w:lang w:val="bg-BG"/>
        </w:rPr>
        <w:t>конкретните институции, техните отговорности, субординация и взаимодействия при управлението и контрола на здравната система в случай на пандемия.</w:t>
      </w:r>
      <w:r w:rsidR="001D798F" w:rsidRPr="00737EAD">
        <w:rPr>
          <w:b/>
          <w:lang w:val="bg-BG"/>
        </w:rPr>
        <w:t xml:space="preserve"> </w:t>
      </w:r>
    </w:p>
    <w:p w:rsidR="001D798F" w:rsidRPr="00737EAD" w:rsidRDefault="00591CF8" w:rsidP="00F0497B">
      <w:pPr>
        <w:widowControl w:val="0"/>
        <w:numPr>
          <w:ilvl w:val="0"/>
          <w:numId w:val="9"/>
        </w:numPr>
        <w:autoSpaceDE w:val="0"/>
        <w:autoSpaceDN w:val="0"/>
        <w:adjustRightInd w:val="0"/>
        <w:spacing w:after="240" w:line="360" w:lineRule="auto"/>
        <w:jc w:val="both"/>
        <w:rPr>
          <w:color w:val="000000"/>
          <w:lang w:val="bg-BG"/>
        </w:rPr>
      </w:pPr>
      <w:r w:rsidRPr="00737EAD">
        <w:rPr>
          <w:lang w:val="bg-BG"/>
        </w:rPr>
        <w:t>Актуализиране</w:t>
      </w:r>
      <w:r w:rsidR="001D798F" w:rsidRPr="00737EAD">
        <w:rPr>
          <w:lang w:val="bg-BG"/>
        </w:rPr>
        <w:t xml:space="preserve"> на стандартни</w:t>
      </w:r>
      <w:r w:rsidRPr="00737EAD">
        <w:rPr>
          <w:lang w:val="bg-BG"/>
        </w:rPr>
        <w:t>те</w:t>
      </w:r>
      <w:r w:rsidR="001D798F" w:rsidRPr="00737EAD">
        <w:rPr>
          <w:lang w:val="bg-BG"/>
        </w:rPr>
        <w:t xml:space="preserve"> процедури за дейностите по време на пандемия: доказване на случай, протоколи и алгоритми за лечение и грижи за болния, указания за разпределяне на болните, стратегия по отношение на броя и капацитета на медицинския персонал.</w:t>
      </w:r>
      <w:r w:rsidR="001D798F" w:rsidRPr="00737EAD">
        <w:rPr>
          <w:b/>
          <w:lang w:val="bg-BG"/>
        </w:rPr>
        <w:t xml:space="preserve"> </w:t>
      </w:r>
    </w:p>
    <w:p w:rsidR="001D798F" w:rsidRPr="00737EAD" w:rsidRDefault="001D798F" w:rsidP="00F0497B">
      <w:pPr>
        <w:widowControl w:val="0"/>
        <w:numPr>
          <w:ilvl w:val="0"/>
          <w:numId w:val="9"/>
        </w:numPr>
        <w:autoSpaceDE w:val="0"/>
        <w:autoSpaceDN w:val="0"/>
        <w:adjustRightInd w:val="0"/>
        <w:spacing w:after="240" w:line="360" w:lineRule="auto"/>
        <w:jc w:val="both"/>
        <w:rPr>
          <w:color w:val="000000"/>
          <w:lang w:val="bg-BG"/>
        </w:rPr>
      </w:pPr>
      <w:r w:rsidRPr="00737EAD">
        <w:rPr>
          <w:lang w:val="bg-BG"/>
        </w:rPr>
        <w:t>Осигуряване прилагането на рутинните мерки за безопасност в лабораториите, безопасна работа с клиничните проби и провеждането на мерки за контрол на инфекциите в лечебните заведения.</w:t>
      </w:r>
      <w:r w:rsidRPr="00737EAD">
        <w:rPr>
          <w:b/>
          <w:lang w:val="bg-BG"/>
        </w:rPr>
        <w:t xml:space="preserve"> </w:t>
      </w:r>
    </w:p>
    <w:p w:rsidR="001D798F" w:rsidRPr="00737EAD" w:rsidRDefault="001D798F" w:rsidP="00F0497B">
      <w:pPr>
        <w:widowControl w:val="0"/>
        <w:numPr>
          <w:ilvl w:val="0"/>
          <w:numId w:val="9"/>
        </w:numPr>
        <w:autoSpaceDE w:val="0"/>
        <w:autoSpaceDN w:val="0"/>
        <w:adjustRightInd w:val="0"/>
        <w:spacing w:after="240" w:line="360" w:lineRule="auto"/>
        <w:jc w:val="both"/>
        <w:rPr>
          <w:color w:val="000000"/>
          <w:lang w:val="bg-BG"/>
        </w:rPr>
      </w:pPr>
      <w:r w:rsidRPr="00737EAD">
        <w:rPr>
          <w:lang w:val="bg-BG"/>
        </w:rPr>
        <w:t>Приблизително изчисляване на необходимите за лечебните заведения количества медикаменти и консумативи и започване на преговори за осигуряване на доставките в случай на необходимост.</w:t>
      </w:r>
      <w:r w:rsidRPr="00737EAD">
        <w:rPr>
          <w:b/>
          <w:lang w:val="bg-BG"/>
        </w:rPr>
        <w:t xml:space="preserve"> </w:t>
      </w:r>
    </w:p>
    <w:p w:rsidR="001D798F" w:rsidRPr="00737EAD" w:rsidRDefault="00591CF8" w:rsidP="00F0497B">
      <w:pPr>
        <w:widowControl w:val="0"/>
        <w:numPr>
          <w:ilvl w:val="0"/>
          <w:numId w:val="9"/>
        </w:numPr>
        <w:autoSpaceDE w:val="0"/>
        <w:autoSpaceDN w:val="0"/>
        <w:adjustRightInd w:val="0"/>
        <w:spacing w:after="240" w:line="360" w:lineRule="auto"/>
        <w:jc w:val="both"/>
        <w:rPr>
          <w:color w:val="000000"/>
          <w:lang w:val="bg-BG"/>
        </w:rPr>
      </w:pPr>
      <w:r w:rsidRPr="00737EAD">
        <w:rPr>
          <w:lang w:val="bg-BG"/>
        </w:rPr>
        <w:t>Периодично о</w:t>
      </w:r>
      <w:r w:rsidR="001D798F" w:rsidRPr="00737EAD">
        <w:rPr>
          <w:lang w:val="bg-BG"/>
        </w:rPr>
        <w:t xml:space="preserve">сигуряване на достатъчно информация и провеждане на обучение на здравните работници относно пандемичния </w:t>
      </w:r>
      <w:r w:rsidR="0093431F">
        <w:rPr>
          <w:lang w:val="bg-BG"/>
        </w:rPr>
        <w:t>причинител</w:t>
      </w:r>
      <w:r w:rsidR="001D798F" w:rsidRPr="00737EAD">
        <w:rPr>
          <w:lang w:val="bg-BG"/>
        </w:rPr>
        <w:t>.</w:t>
      </w:r>
      <w:r w:rsidR="001D798F" w:rsidRPr="00737EAD">
        <w:rPr>
          <w:b/>
          <w:lang w:val="bg-BG"/>
        </w:rPr>
        <w:t xml:space="preserve"> </w:t>
      </w:r>
    </w:p>
    <w:p w:rsidR="001D798F" w:rsidRPr="00737EAD" w:rsidRDefault="001D798F" w:rsidP="00F0497B">
      <w:pPr>
        <w:widowControl w:val="0"/>
        <w:numPr>
          <w:ilvl w:val="0"/>
          <w:numId w:val="9"/>
        </w:numPr>
        <w:autoSpaceDE w:val="0"/>
        <w:autoSpaceDN w:val="0"/>
        <w:adjustRightInd w:val="0"/>
        <w:spacing w:after="240" w:line="360" w:lineRule="auto"/>
        <w:jc w:val="both"/>
        <w:rPr>
          <w:color w:val="000000"/>
          <w:lang w:val="bg-BG"/>
        </w:rPr>
      </w:pPr>
      <w:r w:rsidRPr="00737EAD">
        <w:rPr>
          <w:color w:val="000000"/>
          <w:lang w:val="bg-BG"/>
        </w:rPr>
        <w:t>Плановете за извънболнично медицинско обслужване на населението трябва да включват:</w:t>
      </w:r>
    </w:p>
    <w:p w:rsidR="001D798F" w:rsidRPr="00737EAD" w:rsidRDefault="001D798F" w:rsidP="00F0497B">
      <w:pPr>
        <w:widowControl w:val="0"/>
        <w:numPr>
          <w:ilvl w:val="1"/>
          <w:numId w:val="12"/>
        </w:numPr>
        <w:tabs>
          <w:tab w:val="clear" w:pos="1724"/>
          <w:tab w:val="num" w:pos="1068"/>
        </w:tabs>
        <w:autoSpaceDE w:val="0"/>
        <w:autoSpaceDN w:val="0"/>
        <w:adjustRightInd w:val="0"/>
        <w:spacing w:after="240" w:line="360" w:lineRule="auto"/>
        <w:ind w:left="1068"/>
        <w:jc w:val="both"/>
        <w:rPr>
          <w:color w:val="000000"/>
          <w:lang w:val="bg-BG"/>
        </w:rPr>
      </w:pPr>
      <w:r w:rsidRPr="00737EAD">
        <w:rPr>
          <w:color w:val="000000"/>
          <w:lang w:val="bg-BG"/>
        </w:rPr>
        <w:t>Примерни графици и схеми за извънболнично обслужване на населението при нарас</w:t>
      </w:r>
      <w:r w:rsidR="00855371" w:rsidRPr="00737EAD">
        <w:rPr>
          <w:color w:val="000000"/>
          <w:lang w:val="bg-BG"/>
        </w:rPr>
        <w:t>т</w:t>
      </w:r>
      <w:r w:rsidRPr="00737EAD">
        <w:rPr>
          <w:color w:val="000000"/>
          <w:lang w:val="bg-BG"/>
        </w:rPr>
        <w:t>нал брой домашни посещения и намален брой на медицинския персонал</w:t>
      </w:r>
      <w:r w:rsidR="00591CF8" w:rsidRPr="00737EAD">
        <w:rPr>
          <w:color w:val="000000"/>
          <w:lang w:val="bg-BG"/>
        </w:rPr>
        <w:t xml:space="preserve">, </w:t>
      </w:r>
      <w:r w:rsidRPr="00737EAD">
        <w:rPr>
          <w:color w:val="000000"/>
          <w:lang w:val="bg-BG"/>
        </w:rPr>
        <w:t xml:space="preserve">поради отсъствие от работа по болест.                              </w:t>
      </w:r>
    </w:p>
    <w:p w:rsidR="001D798F" w:rsidRPr="00737EAD" w:rsidRDefault="001D798F" w:rsidP="00F0497B">
      <w:pPr>
        <w:widowControl w:val="0"/>
        <w:numPr>
          <w:ilvl w:val="1"/>
          <w:numId w:val="12"/>
        </w:numPr>
        <w:tabs>
          <w:tab w:val="clear" w:pos="1724"/>
          <w:tab w:val="num" w:pos="1068"/>
        </w:tabs>
        <w:autoSpaceDE w:val="0"/>
        <w:autoSpaceDN w:val="0"/>
        <w:adjustRightInd w:val="0"/>
        <w:spacing w:after="240" w:line="360" w:lineRule="auto"/>
        <w:ind w:left="1068"/>
        <w:jc w:val="both"/>
        <w:rPr>
          <w:color w:val="000000"/>
          <w:lang w:val="bg-BG"/>
        </w:rPr>
      </w:pPr>
      <w:r w:rsidRPr="00737EAD">
        <w:rPr>
          <w:color w:val="000000"/>
          <w:lang w:val="bg-BG"/>
        </w:rPr>
        <w:t xml:space="preserve">Оценяване на наличните резервни възможности и изготвяне на план за осигуряване на допълнителен персонал, напр. чрез мобилизиране при необходимост на  пенсионирани </w:t>
      </w:r>
      <w:r w:rsidR="00991724">
        <w:rPr>
          <w:color w:val="000000"/>
          <w:lang w:val="bg-BG"/>
        </w:rPr>
        <w:t>медицински специалисти</w:t>
      </w:r>
      <w:r w:rsidRPr="00737EAD">
        <w:rPr>
          <w:color w:val="000000"/>
          <w:lang w:val="bg-BG"/>
        </w:rPr>
        <w:t xml:space="preserve"> и студенти по медицина</w:t>
      </w:r>
      <w:r w:rsidR="00991724">
        <w:rPr>
          <w:color w:val="000000"/>
          <w:lang w:val="bg-BG"/>
        </w:rPr>
        <w:t xml:space="preserve">, здравни грижи и др. </w:t>
      </w:r>
      <w:r w:rsidRPr="00737EAD">
        <w:rPr>
          <w:color w:val="000000"/>
          <w:lang w:val="bg-BG"/>
        </w:rPr>
        <w:t xml:space="preserve"> с оглед увеличаване капацитетът на извънболничните лечебни заведения или поемане задълженията на отсъстващи по болест </w:t>
      </w:r>
      <w:r w:rsidR="00991724">
        <w:rPr>
          <w:color w:val="000000"/>
          <w:lang w:val="bg-BG"/>
        </w:rPr>
        <w:t>медицински и немедицински специалисти</w:t>
      </w:r>
      <w:r w:rsidRPr="00737EAD">
        <w:rPr>
          <w:color w:val="000000"/>
          <w:lang w:val="bg-BG"/>
        </w:rPr>
        <w:t>.</w:t>
      </w:r>
    </w:p>
    <w:p w:rsidR="001D798F" w:rsidRPr="00737EAD" w:rsidRDefault="001D798F" w:rsidP="00F0497B">
      <w:pPr>
        <w:widowControl w:val="0"/>
        <w:numPr>
          <w:ilvl w:val="1"/>
          <w:numId w:val="12"/>
        </w:numPr>
        <w:tabs>
          <w:tab w:val="clear" w:pos="1724"/>
          <w:tab w:val="num" w:pos="1068"/>
        </w:tabs>
        <w:autoSpaceDE w:val="0"/>
        <w:autoSpaceDN w:val="0"/>
        <w:adjustRightInd w:val="0"/>
        <w:spacing w:after="240" w:line="360" w:lineRule="auto"/>
        <w:ind w:left="1068"/>
        <w:jc w:val="both"/>
        <w:rPr>
          <w:color w:val="000000"/>
          <w:lang w:val="bg-BG"/>
        </w:rPr>
      </w:pPr>
      <w:r w:rsidRPr="00737EAD">
        <w:rPr>
          <w:color w:val="000000"/>
          <w:lang w:val="bg-BG"/>
        </w:rPr>
        <w:t>Планиране осигуряването на транспортни средства за извършване на домашни посещения</w:t>
      </w:r>
      <w:r w:rsidR="00991724">
        <w:rPr>
          <w:color w:val="000000"/>
          <w:lang w:val="bg-BG"/>
        </w:rPr>
        <w:t xml:space="preserve"> и транспорт на пациенти</w:t>
      </w:r>
      <w:r w:rsidRPr="00737EAD">
        <w:rPr>
          <w:color w:val="000000"/>
          <w:lang w:val="bg-BG"/>
        </w:rPr>
        <w:t>, броят на които ще бъде значително увеличен.</w:t>
      </w:r>
    </w:p>
    <w:p w:rsidR="001D798F" w:rsidRPr="00737EAD" w:rsidRDefault="001D798F" w:rsidP="00F0497B">
      <w:pPr>
        <w:widowControl w:val="0"/>
        <w:numPr>
          <w:ilvl w:val="1"/>
          <w:numId w:val="12"/>
        </w:numPr>
        <w:tabs>
          <w:tab w:val="clear" w:pos="1724"/>
          <w:tab w:val="num" w:pos="1068"/>
        </w:tabs>
        <w:autoSpaceDE w:val="0"/>
        <w:autoSpaceDN w:val="0"/>
        <w:adjustRightInd w:val="0"/>
        <w:spacing w:after="240" w:line="360" w:lineRule="auto"/>
        <w:ind w:left="1068"/>
        <w:jc w:val="both"/>
        <w:rPr>
          <w:color w:val="000000"/>
          <w:lang w:val="bg-BG"/>
        </w:rPr>
      </w:pPr>
      <w:r w:rsidRPr="00737EAD">
        <w:rPr>
          <w:color w:val="000000"/>
          <w:lang w:val="bg-BG"/>
        </w:rPr>
        <w:t>Подготовка на фармацевтичната мрежа за повишаване на търсенето на медикаменти (антибиотици, антипиретици и аналгетици и други терапевтични средства</w:t>
      </w:r>
      <w:r w:rsidR="00CD6AD5" w:rsidRPr="00737EAD">
        <w:rPr>
          <w:color w:val="000000"/>
          <w:lang w:val="bg-BG"/>
        </w:rPr>
        <w:t>).</w:t>
      </w:r>
    </w:p>
    <w:p w:rsidR="001D798F" w:rsidRPr="00737EAD" w:rsidRDefault="0093431F" w:rsidP="00F0497B">
      <w:pPr>
        <w:widowControl w:val="0"/>
        <w:numPr>
          <w:ilvl w:val="0"/>
          <w:numId w:val="9"/>
        </w:numPr>
        <w:autoSpaceDE w:val="0"/>
        <w:autoSpaceDN w:val="0"/>
        <w:adjustRightInd w:val="0"/>
        <w:spacing w:after="240" w:line="360" w:lineRule="auto"/>
        <w:jc w:val="both"/>
        <w:rPr>
          <w:lang w:val="bg-BG"/>
        </w:rPr>
      </w:pPr>
      <w:r>
        <w:rPr>
          <w:rFonts w:eastAsia="Times New Roman" w:cs="Times New Roman"/>
          <w:b/>
          <w:bCs w:val="0"/>
          <w:lang w:val="bg-BG"/>
        </w:rPr>
        <w:t xml:space="preserve"> </w:t>
      </w:r>
      <w:r w:rsidR="001D798F" w:rsidRPr="00737EAD">
        <w:rPr>
          <w:color w:val="000000"/>
          <w:lang w:val="bg-BG"/>
        </w:rPr>
        <w:t xml:space="preserve">Планове на </w:t>
      </w:r>
      <w:r w:rsidR="001D798F" w:rsidRPr="00737EAD">
        <w:rPr>
          <w:lang w:val="bg-BG"/>
        </w:rPr>
        <w:t xml:space="preserve">лечебни заведения за </w:t>
      </w:r>
      <w:r w:rsidR="001D798F" w:rsidRPr="00737EAD">
        <w:rPr>
          <w:color w:val="000000"/>
          <w:lang w:val="bg-BG"/>
        </w:rPr>
        <w:t>болнично лечение</w:t>
      </w:r>
      <w:r w:rsidR="001D798F" w:rsidRPr="00737EAD">
        <w:rPr>
          <w:lang w:val="bg-BG"/>
        </w:rPr>
        <w:t xml:space="preserve"> - </w:t>
      </w:r>
      <w:r w:rsidR="001D798F" w:rsidRPr="00737EAD">
        <w:rPr>
          <w:color w:val="000000"/>
          <w:lang w:val="bg-BG"/>
        </w:rPr>
        <w:t xml:space="preserve">болниците трябва да </w:t>
      </w:r>
      <w:r w:rsidR="003624C8">
        <w:rPr>
          <w:color w:val="000000"/>
          <w:lang w:val="bg-BG"/>
        </w:rPr>
        <w:t>изготвят</w:t>
      </w:r>
      <w:r w:rsidR="003624C8" w:rsidRPr="00737EAD">
        <w:rPr>
          <w:color w:val="000000"/>
          <w:lang w:val="bg-BG"/>
        </w:rPr>
        <w:t xml:space="preserve"> </w:t>
      </w:r>
      <w:r w:rsidR="001D798F" w:rsidRPr="00737EAD">
        <w:rPr>
          <w:color w:val="000000"/>
          <w:lang w:val="bg-BG"/>
        </w:rPr>
        <w:t xml:space="preserve">планове за действия в условията на пандемия, в които основни функции ще бъдат възложени на инфекциозните отделения, отделенията по вътрешни болести, детски болести, пулмологични отделения, микробиологични и клинични лаборатории и рентгенологично отделение. Плановете </w:t>
      </w:r>
      <w:r w:rsidR="00591CF8" w:rsidRPr="00737EAD">
        <w:rPr>
          <w:color w:val="000000"/>
          <w:lang w:val="bg-BG"/>
        </w:rPr>
        <w:t>трябва</w:t>
      </w:r>
      <w:r w:rsidR="001D798F" w:rsidRPr="00737EAD">
        <w:rPr>
          <w:color w:val="000000"/>
          <w:lang w:val="bg-BG"/>
        </w:rPr>
        <w:t xml:space="preserve"> да съдържат следните основни елементи:</w:t>
      </w:r>
    </w:p>
    <w:p w:rsidR="001D798F" w:rsidRPr="00737EAD" w:rsidRDefault="001D798F" w:rsidP="00F0497B">
      <w:pPr>
        <w:numPr>
          <w:ilvl w:val="1"/>
          <w:numId w:val="13"/>
        </w:numPr>
        <w:tabs>
          <w:tab w:val="clear" w:pos="1724"/>
          <w:tab w:val="num" w:pos="1068"/>
        </w:tabs>
        <w:spacing w:after="240" w:line="360" w:lineRule="auto"/>
        <w:ind w:left="1068"/>
        <w:jc w:val="both"/>
        <w:rPr>
          <w:color w:val="000000"/>
          <w:lang w:val="bg-BG"/>
        </w:rPr>
      </w:pPr>
      <w:r w:rsidRPr="00737EAD">
        <w:rPr>
          <w:color w:val="000000"/>
          <w:lang w:val="bg-BG"/>
        </w:rPr>
        <w:t xml:space="preserve">Точно определяне на функциите и отговорностите на ръководния персонал, вкл. и отговорности за осигуряването на достоверна информация за населението съвместно </w:t>
      </w:r>
      <w:r w:rsidRPr="0079304D">
        <w:rPr>
          <w:lang w:val="bg-BG"/>
        </w:rPr>
        <w:t xml:space="preserve">с </w:t>
      </w:r>
      <w:r w:rsidR="003E0A1C" w:rsidRPr="0079304D">
        <w:rPr>
          <w:lang w:val="bg-BG"/>
        </w:rPr>
        <w:t>РЗИ</w:t>
      </w:r>
      <w:r w:rsidRPr="0079304D">
        <w:rPr>
          <w:lang w:val="bg-BG"/>
        </w:rPr>
        <w:t xml:space="preserve"> и</w:t>
      </w:r>
      <w:r w:rsidRPr="00737EAD">
        <w:rPr>
          <w:color w:val="000000"/>
          <w:lang w:val="bg-BG"/>
        </w:rPr>
        <w:t xml:space="preserve"> за информиране на болничния персонал. </w:t>
      </w:r>
    </w:p>
    <w:p w:rsidR="001D798F" w:rsidRPr="00737EAD" w:rsidRDefault="001D798F" w:rsidP="00F0497B">
      <w:pPr>
        <w:numPr>
          <w:ilvl w:val="1"/>
          <w:numId w:val="13"/>
        </w:numPr>
        <w:tabs>
          <w:tab w:val="clear" w:pos="1724"/>
          <w:tab w:val="num" w:pos="1068"/>
        </w:tabs>
        <w:spacing w:after="240" w:line="360" w:lineRule="auto"/>
        <w:ind w:left="1068"/>
        <w:jc w:val="both"/>
        <w:rPr>
          <w:color w:val="000000"/>
          <w:lang w:val="bg-BG"/>
        </w:rPr>
      </w:pPr>
      <w:r w:rsidRPr="00737EAD">
        <w:rPr>
          <w:color w:val="000000"/>
          <w:lang w:val="bg-BG"/>
        </w:rPr>
        <w:t>Начините за съобщаване на персонала за възникването на кризисна ситуация, схема на разпространяването на тази информация, вкл. със съответните отговорници, определяне на място за събиране на допълнителен персонал, резервни плановете за осигуряване на дежурство на повече персонал</w:t>
      </w:r>
      <w:r w:rsidR="00CD6AD5" w:rsidRPr="00737EAD">
        <w:rPr>
          <w:color w:val="000000"/>
          <w:lang w:val="bg-BG"/>
        </w:rPr>
        <w:t>.</w:t>
      </w:r>
    </w:p>
    <w:p w:rsidR="001D798F" w:rsidRPr="00737EAD" w:rsidRDefault="001D798F" w:rsidP="00F0497B">
      <w:pPr>
        <w:numPr>
          <w:ilvl w:val="1"/>
          <w:numId w:val="13"/>
        </w:numPr>
        <w:tabs>
          <w:tab w:val="clear" w:pos="1724"/>
          <w:tab w:val="num" w:pos="1068"/>
        </w:tabs>
        <w:spacing w:after="240" w:line="360" w:lineRule="auto"/>
        <w:ind w:left="1068"/>
        <w:jc w:val="both"/>
        <w:rPr>
          <w:color w:val="000000"/>
          <w:lang w:val="bg-BG"/>
        </w:rPr>
      </w:pPr>
      <w:r w:rsidRPr="00737EAD">
        <w:rPr>
          <w:color w:val="000000"/>
          <w:lang w:val="bg-BG"/>
        </w:rPr>
        <w:t xml:space="preserve">Планиране на взаимодействията </w:t>
      </w:r>
      <w:r w:rsidRPr="00A43E29">
        <w:rPr>
          <w:color w:val="000000"/>
          <w:lang w:val="bg-BG"/>
        </w:rPr>
        <w:t xml:space="preserve">с </w:t>
      </w:r>
      <w:r w:rsidR="00A43E29" w:rsidRPr="00A43E29">
        <w:rPr>
          <w:iCs/>
        </w:rPr>
        <w:t>Главна дирекция „Пожарна безопасност и защита на населението“</w:t>
      </w:r>
      <w:r w:rsidR="00A43E29" w:rsidRPr="00A43E29">
        <w:t>,</w:t>
      </w:r>
      <w:r w:rsidRPr="00A43E29">
        <w:rPr>
          <w:color w:val="000000"/>
          <w:lang w:val="bg-BG"/>
        </w:rPr>
        <w:t>с</w:t>
      </w:r>
      <w:r w:rsidRPr="00A43E29">
        <w:rPr>
          <w:i/>
          <w:color w:val="000000"/>
          <w:lang w:val="bg-BG"/>
        </w:rPr>
        <w:t xml:space="preserve"> </w:t>
      </w:r>
      <w:r w:rsidRPr="00737EAD">
        <w:rPr>
          <w:color w:val="000000"/>
          <w:lang w:val="bg-BG"/>
        </w:rPr>
        <w:t xml:space="preserve">БЧК и други организации и структури, които могат да вземат участие в осигуряването на медицинското обслужване на населението. </w:t>
      </w:r>
    </w:p>
    <w:p w:rsidR="001D798F" w:rsidRPr="00737EAD" w:rsidRDefault="001D798F" w:rsidP="00F0497B">
      <w:pPr>
        <w:numPr>
          <w:ilvl w:val="1"/>
          <w:numId w:val="13"/>
        </w:numPr>
        <w:tabs>
          <w:tab w:val="clear" w:pos="1724"/>
          <w:tab w:val="num" w:pos="1068"/>
        </w:tabs>
        <w:spacing w:after="240" w:line="360" w:lineRule="auto"/>
        <w:ind w:left="1068"/>
        <w:jc w:val="both"/>
        <w:rPr>
          <w:color w:val="000000"/>
          <w:lang w:val="bg-BG"/>
        </w:rPr>
      </w:pPr>
      <w:r w:rsidRPr="00737EAD">
        <w:rPr>
          <w:color w:val="000000"/>
          <w:lang w:val="bg-BG"/>
        </w:rPr>
        <w:t>Създаване на отделен "разпределителен сектор" с обучени екипи за преглеждане на групи, където ще се извършва и тяхното разпределяне – за домашно лечение или приемане по спешност и съответно – разпределяне в отделенията на болницата.</w:t>
      </w:r>
    </w:p>
    <w:p w:rsidR="001D798F" w:rsidRPr="00737EAD" w:rsidRDefault="001D798F" w:rsidP="00F0497B">
      <w:pPr>
        <w:numPr>
          <w:ilvl w:val="1"/>
          <w:numId w:val="13"/>
        </w:numPr>
        <w:tabs>
          <w:tab w:val="clear" w:pos="1724"/>
          <w:tab w:val="num" w:pos="1068"/>
        </w:tabs>
        <w:spacing w:after="240" w:line="360" w:lineRule="auto"/>
        <w:ind w:left="1068"/>
        <w:jc w:val="both"/>
        <w:rPr>
          <w:color w:val="000000"/>
          <w:lang w:val="bg-BG"/>
        </w:rPr>
      </w:pPr>
      <w:r w:rsidRPr="00737EAD">
        <w:rPr>
          <w:color w:val="000000"/>
          <w:lang w:val="bg-BG"/>
        </w:rPr>
        <w:t xml:space="preserve">Утвърждаване на стандартни указания за: поставяне на диагноза, хоспитализация и лечение на болните; указания за поставяне на диагноза, хоспитализация и лечение на болни с усложнения; за извършване на профилактични имунизации с пандемичната ваксина, включително на собствения медицински персонал. </w:t>
      </w:r>
    </w:p>
    <w:p w:rsidR="001D798F" w:rsidRPr="00737EAD" w:rsidRDefault="001D798F" w:rsidP="00F0497B">
      <w:pPr>
        <w:numPr>
          <w:ilvl w:val="1"/>
          <w:numId w:val="13"/>
        </w:numPr>
        <w:tabs>
          <w:tab w:val="clear" w:pos="1724"/>
          <w:tab w:val="num" w:pos="1068"/>
        </w:tabs>
        <w:spacing w:after="240" w:line="360" w:lineRule="auto"/>
        <w:ind w:left="1068"/>
        <w:jc w:val="both"/>
        <w:rPr>
          <w:color w:val="000000"/>
          <w:lang w:val="bg-BG"/>
        </w:rPr>
      </w:pPr>
      <w:r w:rsidRPr="00737EAD">
        <w:rPr>
          <w:color w:val="000000"/>
          <w:lang w:val="bg-BG"/>
        </w:rPr>
        <w:t>Осигуряване на запаси от медикаменти за лечение на болните и тези с усложнения (антибиотици, антипиретици, аналгетици,</w:t>
      </w:r>
      <w:r w:rsidR="004162F1" w:rsidRPr="00737EAD">
        <w:rPr>
          <w:color w:val="000000"/>
          <w:lang w:val="bg-BG"/>
        </w:rPr>
        <w:t xml:space="preserve"> </w:t>
      </w:r>
      <w:r w:rsidR="00DA6D25">
        <w:rPr>
          <w:color w:val="000000"/>
          <w:lang w:val="bg-BG"/>
        </w:rPr>
        <w:t>противовирусни</w:t>
      </w:r>
      <w:r w:rsidR="004162F1" w:rsidRPr="00737EAD">
        <w:rPr>
          <w:color w:val="000000"/>
          <w:lang w:val="bg-BG"/>
        </w:rPr>
        <w:t xml:space="preserve"> препарати</w:t>
      </w:r>
      <w:r w:rsidRPr="00737EAD">
        <w:rPr>
          <w:color w:val="000000"/>
          <w:lang w:val="bg-BG"/>
        </w:rPr>
        <w:t>), осигуряване на необходимите консумативи и реагенти за микробиологичната и биохимична лаборатория и рентгенологичното отделение, осигуряване на достатъчно количество маски за персонала, болните и посетителите.</w:t>
      </w:r>
    </w:p>
    <w:p w:rsidR="001D798F" w:rsidRPr="00737EAD" w:rsidRDefault="001D798F" w:rsidP="00F0497B">
      <w:pPr>
        <w:numPr>
          <w:ilvl w:val="1"/>
          <w:numId w:val="13"/>
        </w:numPr>
        <w:tabs>
          <w:tab w:val="clear" w:pos="1724"/>
          <w:tab w:val="num" w:pos="1068"/>
        </w:tabs>
        <w:spacing w:after="240" w:line="360" w:lineRule="auto"/>
        <w:ind w:left="1068"/>
        <w:jc w:val="both"/>
        <w:rPr>
          <w:color w:val="000000"/>
          <w:lang w:val="bg-BG"/>
        </w:rPr>
      </w:pPr>
      <w:r w:rsidRPr="00737EAD">
        <w:rPr>
          <w:color w:val="000000"/>
          <w:lang w:val="bg-BG"/>
        </w:rPr>
        <w:t xml:space="preserve">Осигуряване на възможност за разкриване на допълнителни отделения за изолация и допълнителен брой легла. </w:t>
      </w:r>
    </w:p>
    <w:p w:rsidR="007438A0" w:rsidRPr="005F60FD" w:rsidRDefault="001D798F" w:rsidP="00D00B88">
      <w:pPr>
        <w:numPr>
          <w:ilvl w:val="1"/>
          <w:numId w:val="13"/>
        </w:numPr>
        <w:tabs>
          <w:tab w:val="clear" w:pos="1724"/>
          <w:tab w:val="num" w:pos="1068"/>
        </w:tabs>
        <w:spacing w:after="240" w:line="360" w:lineRule="auto"/>
        <w:ind w:left="1068"/>
        <w:jc w:val="both"/>
        <w:rPr>
          <w:color w:val="000000"/>
          <w:lang w:val="bg-BG"/>
        </w:rPr>
      </w:pPr>
      <w:r w:rsidRPr="00737EAD">
        <w:rPr>
          <w:lang w:val="ru-RU"/>
        </w:rPr>
        <w:t xml:space="preserve">Мерки за ограничаване на разпространението на инфекцията между пациенти, лекуващ персонал и посетители. </w:t>
      </w:r>
    </w:p>
    <w:p w:rsidR="007438A0" w:rsidRPr="00E67185" w:rsidRDefault="007438A0" w:rsidP="007438A0">
      <w:pPr>
        <w:spacing w:after="240" w:line="360" w:lineRule="auto"/>
        <w:jc w:val="both"/>
        <w:rPr>
          <w:lang w:val="bg-BG"/>
        </w:rPr>
      </w:pPr>
      <w:r w:rsidRPr="00737EAD">
        <w:rPr>
          <w:b/>
          <w:lang w:val="bg-BG"/>
        </w:rPr>
        <w:t>Мониторинг и оценка на епидемичната ситуация</w:t>
      </w:r>
    </w:p>
    <w:p w:rsidR="007438A0" w:rsidRPr="004C46BB" w:rsidRDefault="007438A0" w:rsidP="007438A0">
      <w:pPr>
        <w:numPr>
          <w:ilvl w:val="0"/>
          <w:numId w:val="34"/>
        </w:numPr>
        <w:spacing w:after="240" w:line="360" w:lineRule="auto"/>
        <w:jc w:val="both"/>
        <w:rPr>
          <w:lang w:val="bg-BG"/>
        </w:rPr>
      </w:pPr>
      <w:r w:rsidRPr="004C46BB">
        <w:rPr>
          <w:lang w:val="bg-BG"/>
        </w:rPr>
        <w:t xml:space="preserve">Укрепване на националната система за надзор чрез повишаване на възможностите </w:t>
      </w:r>
      <w:r w:rsidR="00C66D95">
        <w:rPr>
          <w:lang w:val="bg-BG"/>
        </w:rPr>
        <w:t>ѝ</w:t>
      </w:r>
      <w:r w:rsidR="00C66D95" w:rsidRPr="004C46BB">
        <w:rPr>
          <w:lang w:val="bg-BG"/>
        </w:rPr>
        <w:t xml:space="preserve"> </w:t>
      </w:r>
      <w:r w:rsidRPr="004C46BB">
        <w:rPr>
          <w:lang w:val="bg-BG"/>
        </w:rPr>
        <w:t xml:space="preserve">за събиране, обработване, изготвяне и разпространяване на актуална информация за </w:t>
      </w:r>
      <w:r>
        <w:rPr>
          <w:lang w:val="bg-BG"/>
        </w:rPr>
        <w:t>развитието на пандемията.</w:t>
      </w:r>
    </w:p>
    <w:p w:rsidR="007438A0" w:rsidRPr="00737EAD" w:rsidRDefault="007438A0" w:rsidP="007438A0">
      <w:pPr>
        <w:numPr>
          <w:ilvl w:val="0"/>
          <w:numId w:val="34"/>
        </w:numPr>
        <w:spacing w:after="240" w:line="360" w:lineRule="auto"/>
        <w:jc w:val="both"/>
        <w:rPr>
          <w:lang w:val="bg-BG"/>
        </w:rPr>
      </w:pPr>
      <w:r w:rsidRPr="00737EAD">
        <w:rPr>
          <w:lang w:val="bg-BG"/>
        </w:rPr>
        <w:t>Съобщаване на резултатите от надзора (рутинни и необичайни данни) на съответните национални и международни институции.</w:t>
      </w:r>
    </w:p>
    <w:p w:rsidR="00C66D95" w:rsidRDefault="007438A0" w:rsidP="00C66D95">
      <w:pPr>
        <w:numPr>
          <w:ilvl w:val="0"/>
          <w:numId w:val="34"/>
        </w:numPr>
        <w:spacing w:after="240" w:line="360" w:lineRule="auto"/>
        <w:jc w:val="both"/>
        <w:rPr>
          <w:lang w:val="bg-BG"/>
        </w:rPr>
      </w:pPr>
      <w:r w:rsidRPr="00737EAD">
        <w:rPr>
          <w:lang w:val="bg-BG"/>
        </w:rPr>
        <w:t>Разработване на план за текущо мониториране на данните (заболяемост, смъртност, отсъствия от работа, засегнати региони, засегнати възрастови групи, заболяемост при здравни работници и други основни професии, медицински консумативи, използваемост на болничните легла - наличност и необходим брой, използване на алтернативни здравни заведения, капацитет на погребалните служби), оценка на тежестта на ситуацията и необходимите ресурси по време на пандемия.</w:t>
      </w:r>
    </w:p>
    <w:p w:rsidR="00C66D95" w:rsidRDefault="00055007" w:rsidP="00C66D95">
      <w:pPr>
        <w:numPr>
          <w:ilvl w:val="0"/>
          <w:numId w:val="34"/>
        </w:numPr>
        <w:spacing w:after="240" w:line="360" w:lineRule="auto"/>
        <w:jc w:val="both"/>
        <w:rPr>
          <w:lang w:val="bg-BG"/>
        </w:rPr>
      </w:pPr>
      <w:r>
        <w:rPr>
          <w:lang w:val="bg-BG"/>
        </w:rPr>
        <w:t>Създаване и при необходимост а</w:t>
      </w:r>
      <w:r w:rsidR="007438A0" w:rsidRPr="00C66D95">
        <w:rPr>
          <w:lang w:val="bg-BG"/>
        </w:rPr>
        <w:t>ктуализиране на стандартната оперативна процедура за бързо събиране и изследване на клинични проби и изпращане на изолатите в референтна лаборатория.</w:t>
      </w:r>
    </w:p>
    <w:p w:rsidR="00C66D95" w:rsidRDefault="007438A0" w:rsidP="00C66D95">
      <w:pPr>
        <w:numPr>
          <w:ilvl w:val="0"/>
          <w:numId w:val="34"/>
        </w:numPr>
        <w:spacing w:after="240" w:line="360" w:lineRule="auto"/>
        <w:jc w:val="both"/>
        <w:rPr>
          <w:lang w:val="bg-BG"/>
        </w:rPr>
      </w:pPr>
      <w:r w:rsidRPr="00C66D95">
        <w:rPr>
          <w:lang w:val="bg-BG"/>
        </w:rPr>
        <w:t xml:space="preserve">Укрепване и подготвяне на лабораторната мрежа за обработване на голям брой клинични проби, които в случай на пандемия ще трябва да се изследват. </w:t>
      </w:r>
    </w:p>
    <w:p w:rsidR="007438A0" w:rsidRPr="00C66D95" w:rsidRDefault="007438A0" w:rsidP="00C66D95">
      <w:pPr>
        <w:numPr>
          <w:ilvl w:val="0"/>
          <w:numId w:val="34"/>
        </w:numPr>
        <w:spacing w:after="240" w:line="360" w:lineRule="auto"/>
        <w:jc w:val="both"/>
        <w:rPr>
          <w:lang w:val="bg-BG"/>
        </w:rPr>
      </w:pPr>
      <w:r w:rsidRPr="00C66D95">
        <w:rPr>
          <w:lang w:val="bg-BG"/>
        </w:rPr>
        <w:t>Обучения на лабораторния персонал за прилагане на определен минимум методи, включително и за бърза и експресна диагностика.</w:t>
      </w:r>
    </w:p>
    <w:p w:rsidR="007438A0" w:rsidRPr="000C1244" w:rsidRDefault="007438A0" w:rsidP="00D00B88">
      <w:pPr>
        <w:spacing w:after="240" w:line="360" w:lineRule="auto"/>
        <w:jc w:val="both"/>
        <w:rPr>
          <w:lang w:val="bg-BG"/>
        </w:rPr>
      </w:pPr>
    </w:p>
    <w:sectPr w:rsidR="007438A0" w:rsidRPr="000C1244" w:rsidSect="00A445E5">
      <w:footerReference w:type="even" r:id="rId10"/>
      <w:footerReference w:type="default" r:id="rId11"/>
      <w:pgSz w:w="12242" w:h="15842" w:code="1"/>
      <w:pgMar w:top="1522" w:right="1418" w:bottom="1141" w:left="1418"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7C" w:rsidRDefault="002F3B7C">
      <w:r>
        <w:separator/>
      </w:r>
    </w:p>
  </w:endnote>
  <w:endnote w:type="continuationSeparator" w:id="0">
    <w:p w:rsidR="002F3B7C" w:rsidRDefault="002F3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62" w:rsidRDefault="00493B62" w:rsidP="00E7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B62" w:rsidRDefault="00493B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62" w:rsidRDefault="00493B62" w:rsidP="00E7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890">
      <w:rPr>
        <w:rStyle w:val="PageNumber"/>
        <w:noProof/>
      </w:rPr>
      <w:t>2</w:t>
    </w:r>
    <w:r>
      <w:rPr>
        <w:rStyle w:val="PageNumber"/>
      </w:rPr>
      <w:fldChar w:fldCharType="end"/>
    </w:r>
  </w:p>
  <w:p w:rsidR="00493B62" w:rsidRDefault="00493B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7C" w:rsidRDefault="002F3B7C">
      <w:r>
        <w:separator/>
      </w:r>
    </w:p>
  </w:footnote>
  <w:footnote w:type="continuationSeparator" w:id="0">
    <w:p w:rsidR="002F3B7C" w:rsidRDefault="002F3B7C">
      <w:r>
        <w:continuationSeparator/>
      </w:r>
    </w:p>
  </w:footnote>
  <w:footnote w:id="1">
    <w:p w:rsidR="00152FA2" w:rsidRPr="00A57865" w:rsidRDefault="00152FA2" w:rsidP="00152FA2">
      <w:pPr>
        <w:pStyle w:val="FootnoteText"/>
        <w:rPr>
          <w:rFonts w:cs="Times New Roman"/>
          <w:sz w:val="16"/>
          <w:szCs w:val="16"/>
        </w:rPr>
      </w:pPr>
      <w:r w:rsidRPr="00A57865">
        <w:rPr>
          <w:rStyle w:val="FootnoteReference"/>
          <w:sz w:val="16"/>
          <w:szCs w:val="16"/>
        </w:rPr>
        <w:footnoteRef/>
      </w:r>
      <w:r w:rsidRPr="00A57865">
        <w:rPr>
          <w:rFonts w:cs="Times New Roman"/>
          <w:sz w:val="16"/>
          <w:szCs w:val="16"/>
        </w:rPr>
        <w:t xml:space="preserve"> </w:t>
      </w:r>
      <w:hyperlink r:id="rId1" w:history="1">
        <w:r w:rsidRPr="00A57865">
          <w:rPr>
            <w:rStyle w:val="Hyperlink"/>
            <w:rFonts w:ascii="Times New Roman" w:hAnsi="Times New Roman"/>
            <w:color w:val="auto"/>
            <w:sz w:val="16"/>
            <w:szCs w:val="16"/>
            <w:lang w:val="en-GB"/>
          </w:rPr>
          <w:t>http://www.who.int/ihr/en/</w:t>
        </w:r>
      </w:hyperlink>
      <w:r w:rsidRPr="00A57865">
        <w:rPr>
          <w:rFonts w:cs="Times New Roman"/>
          <w:sz w:val="16"/>
          <w:szCs w:val="16"/>
          <w:lang w:val="en-GB"/>
        </w:rPr>
        <w:t xml:space="preserve"> specific link </w:t>
      </w:r>
      <w:hyperlink r:id="rId2" w:history="1">
        <w:r w:rsidRPr="00A57865">
          <w:rPr>
            <w:rStyle w:val="Hyperlink"/>
            <w:rFonts w:ascii="Times New Roman" w:hAnsi="Times New Roman"/>
            <w:color w:val="auto"/>
            <w:sz w:val="16"/>
            <w:szCs w:val="16"/>
            <w:lang w:val="en-GB"/>
          </w:rPr>
          <w:t>http://apps.who.int/gb/ebwha/pdf_files/WHA64/A64_10-en.pdf</w:t>
        </w:r>
      </w:hyperlink>
      <w:r w:rsidRPr="00A57865">
        <w:rPr>
          <w:rFonts w:cs="Times New Roman"/>
          <w:sz w:val="16"/>
          <w:szCs w:val="16"/>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E27"/>
    <w:multiLevelType w:val="hybridMultilevel"/>
    <w:tmpl w:val="3EFCB83A"/>
    <w:lvl w:ilvl="0" w:tplc="310037F6">
      <w:start w:val="1"/>
      <w:numFmt w:val="decimal"/>
      <w:lvlText w:val="%1."/>
      <w:lvlJc w:val="left"/>
      <w:pPr>
        <w:tabs>
          <w:tab w:val="num" w:pos="1800"/>
        </w:tabs>
        <w:ind w:left="1800" w:hanging="360"/>
      </w:pPr>
      <w:rPr>
        <w:rFonts w:ascii="Times New Roman" w:eastAsia="Times New Roman" w:hAnsi="Times New Roman" w:cs="Times New Roman"/>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
    <w:nsid w:val="02580BFC"/>
    <w:multiLevelType w:val="hybridMultilevel"/>
    <w:tmpl w:val="CFEC2346"/>
    <w:lvl w:ilvl="0" w:tplc="04020001">
      <w:start w:val="1"/>
      <w:numFmt w:val="bullet"/>
      <w:lvlText w:val=""/>
      <w:lvlJc w:val="left"/>
      <w:pPr>
        <w:tabs>
          <w:tab w:val="num" w:pos="960"/>
        </w:tabs>
        <w:ind w:left="96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2">
    <w:nsid w:val="050C4E52"/>
    <w:multiLevelType w:val="hybridMultilevel"/>
    <w:tmpl w:val="B2001B6A"/>
    <w:lvl w:ilvl="0" w:tplc="0409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724"/>
        </w:tabs>
        <w:ind w:left="1724"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527928"/>
    <w:multiLevelType w:val="hybridMultilevel"/>
    <w:tmpl w:val="6CE04C0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8A42CE4"/>
    <w:multiLevelType w:val="hybridMultilevel"/>
    <w:tmpl w:val="E818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3721B"/>
    <w:multiLevelType w:val="hybridMultilevel"/>
    <w:tmpl w:val="ABA8C15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AA166A9"/>
    <w:multiLevelType w:val="hybridMultilevel"/>
    <w:tmpl w:val="218680BA"/>
    <w:lvl w:ilvl="0" w:tplc="CCEE861C">
      <w:start w:val="1"/>
      <w:numFmt w:val="bullet"/>
      <w:lvlText w:val="-"/>
      <w:lvlJc w:val="left"/>
      <w:pPr>
        <w:tabs>
          <w:tab w:val="num" w:pos="1140"/>
        </w:tabs>
        <w:ind w:left="1140" w:hanging="360"/>
      </w:pPr>
      <w:rPr>
        <w:rFonts w:ascii="Times New Roman" w:eastAsia="SimSun" w:hAnsi="Times New Roman" w:cs="Times New Roman" w:hint="default"/>
      </w:rPr>
    </w:lvl>
    <w:lvl w:ilvl="1" w:tplc="EF5086DA">
      <w:start w:val="1"/>
      <w:numFmt w:val="bullet"/>
      <w:lvlText w:val="-"/>
      <w:lvlJc w:val="left"/>
      <w:pPr>
        <w:tabs>
          <w:tab w:val="num" w:pos="1200"/>
        </w:tabs>
        <w:ind w:left="120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B8A4E75"/>
    <w:multiLevelType w:val="hybridMultilevel"/>
    <w:tmpl w:val="27820B2C"/>
    <w:lvl w:ilvl="0" w:tplc="A4049614">
      <w:start w:val="1"/>
      <w:numFmt w:val="decimal"/>
      <w:lvlText w:val="%1."/>
      <w:lvlJc w:val="left"/>
      <w:pPr>
        <w:tabs>
          <w:tab w:val="num" w:pos="360"/>
        </w:tabs>
        <w:ind w:left="360" w:hanging="360"/>
      </w:pPr>
      <w:rPr>
        <w:rFonts w:hint="default"/>
      </w:rPr>
    </w:lvl>
    <w:lvl w:ilvl="1" w:tplc="04020001">
      <w:start w:val="1"/>
      <w:numFmt w:val="bullet"/>
      <w:lvlText w:val=""/>
      <w:lvlJc w:val="left"/>
      <w:pPr>
        <w:tabs>
          <w:tab w:val="num" w:pos="1724"/>
        </w:tabs>
        <w:ind w:left="1724"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1C730B9"/>
    <w:multiLevelType w:val="hybridMultilevel"/>
    <w:tmpl w:val="DFC8821E"/>
    <w:lvl w:ilvl="0" w:tplc="CCEE861C">
      <w:start w:val="1"/>
      <w:numFmt w:val="bullet"/>
      <w:lvlText w:val="-"/>
      <w:lvlJc w:val="left"/>
      <w:pPr>
        <w:ind w:left="1440" w:hanging="36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9261FA"/>
    <w:multiLevelType w:val="hybridMultilevel"/>
    <w:tmpl w:val="137E41F6"/>
    <w:lvl w:ilvl="0" w:tplc="CCEE861C">
      <w:start w:val="1"/>
      <w:numFmt w:val="bullet"/>
      <w:lvlText w:val="-"/>
      <w:lvlJc w:val="left"/>
      <w:pPr>
        <w:tabs>
          <w:tab w:val="num" w:pos="1140"/>
        </w:tabs>
        <w:ind w:left="1140" w:hanging="360"/>
      </w:pPr>
      <w:rPr>
        <w:rFonts w:ascii="Times New Roman" w:eastAsia="SimSu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EA0AC3"/>
    <w:multiLevelType w:val="hybridMultilevel"/>
    <w:tmpl w:val="09D0B4C6"/>
    <w:lvl w:ilvl="0" w:tplc="826CD778">
      <w:start w:val="1"/>
      <w:numFmt w:val="bullet"/>
      <w:lvlText w:val="¨"/>
      <w:lvlJc w:val="left"/>
      <w:pPr>
        <w:ind w:left="1040" w:hanging="360"/>
      </w:pPr>
      <w:rPr>
        <w:rFonts w:ascii="Symbol" w:hAnsi="Symbol" w:hint="default"/>
        <w:color w:val="FFFF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9D3CF8"/>
    <w:multiLevelType w:val="hybridMultilevel"/>
    <w:tmpl w:val="742E6306"/>
    <w:lvl w:ilvl="0" w:tplc="08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FE42E3B"/>
    <w:multiLevelType w:val="hybridMultilevel"/>
    <w:tmpl w:val="A0F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82639"/>
    <w:multiLevelType w:val="hybridMultilevel"/>
    <w:tmpl w:val="C4489704"/>
    <w:lvl w:ilvl="0" w:tplc="F64EBF54">
      <w:start w:val="1"/>
      <w:numFmt w:val="bullet"/>
      <w:lvlText w:val=""/>
      <w:lvlJc w:val="left"/>
      <w:pPr>
        <w:ind w:left="720" w:hanging="360"/>
      </w:pPr>
      <w:rPr>
        <w:rFonts w:ascii="Wingdings" w:hAnsi="Wingdings"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93A569C"/>
    <w:multiLevelType w:val="hybridMultilevel"/>
    <w:tmpl w:val="B6C2B9B2"/>
    <w:lvl w:ilvl="0" w:tplc="A4049614">
      <w:start w:val="1"/>
      <w:numFmt w:val="decimal"/>
      <w:lvlText w:val="%1."/>
      <w:lvlJc w:val="left"/>
      <w:pPr>
        <w:tabs>
          <w:tab w:val="num" w:pos="644"/>
        </w:tabs>
        <w:ind w:left="644" w:hanging="360"/>
      </w:pPr>
      <w:rPr>
        <w:rFonts w:hint="default"/>
      </w:rPr>
    </w:lvl>
    <w:lvl w:ilvl="1" w:tplc="04020001">
      <w:start w:val="1"/>
      <w:numFmt w:val="bullet"/>
      <w:lvlText w:val=""/>
      <w:lvlJc w:val="left"/>
      <w:pPr>
        <w:tabs>
          <w:tab w:val="num" w:pos="1724"/>
        </w:tabs>
        <w:ind w:left="1724" w:hanging="360"/>
      </w:pPr>
      <w:rPr>
        <w:rFonts w:ascii="Symbol" w:hAnsi="Symbol" w:hint="default"/>
      </w:r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15">
    <w:nsid w:val="2CBD0249"/>
    <w:multiLevelType w:val="hybridMultilevel"/>
    <w:tmpl w:val="7532661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EF34F4E"/>
    <w:multiLevelType w:val="hybridMultilevel"/>
    <w:tmpl w:val="C5EC85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30B55881"/>
    <w:multiLevelType w:val="multilevel"/>
    <w:tmpl w:val="B2120D38"/>
    <w:lvl w:ilvl="0">
      <w:start w:val="1"/>
      <w:numFmt w:val="decimal"/>
      <w:lvlText w:val="%1."/>
      <w:lvlJc w:val="left"/>
      <w:pPr>
        <w:ind w:left="1068"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12" w:hanging="720"/>
      </w:pPr>
      <w:rPr>
        <w:rFonts w:hint="default"/>
      </w:rPr>
    </w:lvl>
    <w:lvl w:ilvl="3">
      <w:start w:val="1"/>
      <w:numFmt w:val="decimal"/>
      <w:isLgl/>
      <w:lvlText w:val="%1.%2.%3.%4."/>
      <w:lvlJc w:val="left"/>
      <w:pPr>
        <w:ind w:left="4704" w:hanging="720"/>
      </w:pPr>
      <w:rPr>
        <w:rFonts w:hint="default"/>
      </w:rPr>
    </w:lvl>
    <w:lvl w:ilvl="4">
      <w:start w:val="1"/>
      <w:numFmt w:val="decimal"/>
      <w:isLgl/>
      <w:lvlText w:val="%1.%2.%3.%4.%5."/>
      <w:lvlJc w:val="left"/>
      <w:pPr>
        <w:ind w:left="6156" w:hanging="1080"/>
      </w:pPr>
      <w:rPr>
        <w:rFonts w:hint="default"/>
      </w:rPr>
    </w:lvl>
    <w:lvl w:ilvl="5">
      <w:start w:val="1"/>
      <w:numFmt w:val="decimal"/>
      <w:isLgl/>
      <w:lvlText w:val="%1.%2.%3.%4.%5.%6."/>
      <w:lvlJc w:val="left"/>
      <w:pPr>
        <w:ind w:left="7248" w:hanging="1080"/>
      </w:pPr>
      <w:rPr>
        <w:rFonts w:hint="default"/>
      </w:rPr>
    </w:lvl>
    <w:lvl w:ilvl="6">
      <w:start w:val="1"/>
      <w:numFmt w:val="decimal"/>
      <w:isLgl/>
      <w:lvlText w:val="%1.%2.%3.%4.%5.%6.%7."/>
      <w:lvlJc w:val="left"/>
      <w:pPr>
        <w:ind w:left="8700" w:hanging="1440"/>
      </w:pPr>
      <w:rPr>
        <w:rFonts w:hint="default"/>
      </w:rPr>
    </w:lvl>
    <w:lvl w:ilvl="7">
      <w:start w:val="1"/>
      <w:numFmt w:val="decimal"/>
      <w:isLgl/>
      <w:lvlText w:val="%1.%2.%3.%4.%5.%6.%7.%8."/>
      <w:lvlJc w:val="left"/>
      <w:pPr>
        <w:ind w:left="9792" w:hanging="1440"/>
      </w:pPr>
      <w:rPr>
        <w:rFonts w:hint="default"/>
      </w:rPr>
    </w:lvl>
    <w:lvl w:ilvl="8">
      <w:start w:val="1"/>
      <w:numFmt w:val="decimal"/>
      <w:isLgl/>
      <w:lvlText w:val="%1.%2.%3.%4.%5.%6.%7.%8.%9."/>
      <w:lvlJc w:val="left"/>
      <w:pPr>
        <w:ind w:left="11244" w:hanging="1800"/>
      </w:pPr>
      <w:rPr>
        <w:rFonts w:hint="default"/>
      </w:rPr>
    </w:lvl>
  </w:abstractNum>
  <w:abstractNum w:abstractNumId="18">
    <w:nsid w:val="32366BF4"/>
    <w:multiLevelType w:val="hybridMultilevel"/>
    <w:tmpl w:val="0FCAFAAC"/>
    <w:lvl w:ilvl="0" w:tplc="0402000F">
      <w:start w:val="1"/>
      <w:numFmt w:val="decimal"/>
      <w:lvlText w:val="%1."/>
      <w:lvlJc w:val="left"/>
      <w:pPr>
        <w:tabs>
          <w:tab w:val="num" w:pos="960"/>
        </w:tabs>
        <w:ind w:left="960" w:hanging="360"/>
      </w:pPr>
      <w:rPr>
        <w:rFonts w:hint="default"/>
      </w:rPr>
    </w:lvl>
    <w:lvl w:ilvl="1" w:tplc="04020001">
      <w:start w:val="1"/>
      <w:numFmt w:val="bullet"/>
      <w:lvlText w:val=""/>
      <w:lvlJc w:val="left"/>
      <w:pPr>
        <w:tabs>
          <w:tab w:val="num" w:pos="1800"/>
        </w:tabs>
        <w:ind w:left="1800" w:hanging="360"/>
      </w:pPr>
      <w:rPr>
        <w:rFonts w:ascii="Symbol" w:hAnsi="Symbol" w:hint="default"/>
      </w:r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19">
    <w:nsid w:val="369835CE"/>
    <w:multiLevelType w:val="hybridMultilevel"/>
    <w:tmpl w:val="D92868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A6B58E4"/>
    <w:multiLevelType w:val="hybridMultilevel"/>
    <w:tmpl w:val="79D8E2F8"/>
    <w:lvl w:ilvl="0" w:tplc="CCEE861C">
      <w:start w:val="1"/>
      <w:numFmt w:val="bullet"/>
      <w:lvlText w:val="-"/>
      <w:lvlJc w:val="left"/>
      <w:pPr>
        <w:ind w:left="720" w:hanging="360"/>
      </w:pPr>
      <w:rPr>
        <w:rFonts w:ascii="Times New Roman" w:eastAsia="SimSun" w:hAnsi="Times New Roman" w:cs="Times New Roman" w:hint="default"/>
      </w:rPr>
    </w:lvl>
    <w:lvl w:ilvl="1" w:tplc="CCEE861C">
      <w:start w:val="1"/>
      <w:numFmt w:val="bullet"/>
      <w:lvlText w:val="-"/>
      <w:lvlJc w:val="left"/>
      <w:pPr>
        <w:ind w:left="1440" w:hanging="360"/>
      </w:pPr>
      <w:rPr>
        <w:rFonts w:ascii="Times New Roman" w:eastAsia="SimSu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582173"/>
    <w:multiLevelType w:val="hybridMultilevel"/>
    <w:tmpl w:val="D79893F6"/>
    <w:lvl w:ilvl="0" w:tplc="CCEE861C">
      <w:start w:val="1"/>
      <w:numFmt w:val="bullet"/>
      <w:lvlText w:val="-"/>
      <w:lvlJc w:val="left"/>
      <w:pPr>
        <w:tabs>
          <w:tab w:val="num" w:pos="1080"/>
        </w:tabs>
        <w:ind w:left="1080" w:hanging="360"/>
      </w:pPr>
      <w:rPr>
        <w:rFonts w:ascii="Times New Roman" w:eastAsia="SimSu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C4C4FCA"/>
    <w:multiLevelType w:val="hybridMultilevel"/>
    <w:tmpl w:val="57BE9B8A"/>
    <w:lvl w:ilvl="0" w:tplc="2EF84FD4">
      <w:start w:val="1"/>
      <w:numFmt w:val="decimal"/>
      <w:lvlText w:val="%1."/>
      <w:lvlJc w:val="left"/>
      <w:pPr>
        <w:tabs>
          <w:tab w:val="num" w:pos="644"/>
        </w:tabs>
        <w:ind w:left="644" w:hanging="360"/>
      </w:pPr>
      <w:rPr>
        <w:rFonts w:hint="default"/>
      </w:rPr>
    </w:lvl>
    <w:lvl w:ilvl="1" w:tplc="04020019">
      <w:start w:val="1"/>
      <w:numFmt w:val="lowerLetter"/>
      <w:lvlText w:val="%2."/>
      <w:lvlJc w:val="left"/>
      <w:pPr>
        <w:tabs>
          <w:tab w:val="num" w:pos="944"/>
        </w:tabs>
        <w:ind w:left="944" w:hanging="360"/>
      </w:pPr>
    </w:lvl>
    <w:lvl w:ilvl="2" w:tplc="0402001B" w:tentative="1">
      <w:start w:val="1"/>
      <w:numFmt w:val="lowerRoman"/>
      <w:lvlText w:val="%3."/>
      <w:lvlJc w:val="right"/>
      <w:pPr>
        <w:tabs>
          <w:tab w:val="num" w:pos="1664"/>
        </w:tabs>
        <w:ind w:left="1664" w:hanging="180"/>
      </w:pPr>
    </w:lvl>
    <w:lvl w:ilvl="3" w:tplc="0402000F" w:tentative="1">
      <w:start w:val="1"/>
      <w:numFmt w:val="decimal"/>
      <w:lvlText w:val="%4."/>
      <w:lvlJc w:val="left"/>
      <w:pPr>
        <w:tabs>
          <w:tab w:val="num" w:pos="2384"/>
        </w:tabs>
        <w:ind w:left="2384" w:hanging="360"/>
      </w:pPr>
    </w:lvl>
    <w:lvl w:ilvl="4" w:tplc="04020019" w:tentative="1">
      <w:start w:val="1"/>
      <w:numFmt w:val="lowerLetter"/>
      <w:lvlText w:val="%5."/>
      <w:lvlJc w:val="left"/>
      <w:pPr>
        <w:tabs>
          <w:tab w:val="num" w:pos="3104"/>
        </w:tabs>
        <w:ind w:left="3104" w:hanging="360"/>
      </w:pPr>
    </w:lvl>
    <w:lvl w:ilvl="5" w:tplc="0402001B" w:tentative="1">
      <w:start w:val="1"/>
      <w:numFmt w:val="lowerRoman"/>
      <w:lvlText w:val="%6."/>
      <w:lvlJc w:val="right"/>
      <w:pPr>
        <w:tabs>
          <w:tab w:val="num" w:pos="3824"/>
        </w:tabs>
        <w:ind w:left="3824" w:hanging="180"/>
      </w:pPr>
    </w:lvl>
    <w:lvl w:ilvl="6" w:tplc="0402000F" w:tentative="1">
      <w:start w:val="1"/>
      <w:numFmt w:val="decimal"/>
      <w:lvlText w:val="%7."/>
      <w:lvlJc w:val="left"/>
      <w:pPr>
        <w:tabs>
          <w:tab w:val="num" w:pos="4544"/>
        </w:tabs>
        <w:ind w:left="4544" w:hanging="360"/>
      </w:pPr>
    </w:lvl>
    <w:lvl w:ilvl="7" w:tplc="04020019" w:tentative="1">
      <w:start w:val="1"/>
      <w:numFmt w:val="lowerLetter"/>
      <w:lvlText w:val="%8."/>
      <w:lvlJc w:val="left"/>
      <w:pPr>
        <w:tabs>
          <w:tab w:val="num" w:pos="5264"/>
        </w:tabs>
        <w:ind w:left="5264" w:hanging="360"/>
      </w:pPr>
    </w:lvl>
    <w:lvl w:ilvl="8" w:tplc="0402001B" w:tentative="1">
      <w:start w:val="1"/>
      <w:numFmt w:val="lowerRoman"/>
      <w:lvlText w:val="%9."/>
      <w:lvlJc w:val="right"/>
      <w:pPr>
        <w:tabs>
          <w:tab w:val="num" w:pos="5984"/>
        </w:tabs>
        <w:ind w:left="5984" w:hanging="180"/>
      </w:pPr>
    </w:lvl>
  </w:abstractNum>
  <w:abstractNum w:abstractNumId="23">
    <w:nsid w:val="4C7031B9"/>
    <w:multiLevelType w:val="hybridMultilevel"/>
    <w:tmpl w:val="216C9324"/>
    <w:lvl w:ilvl="0" w:tplc="7C82E8DE">
      <w:start w:val="1"/>
      <w:numFmt w:val="bullet"/>
      <w:lvlText w:val=""/>
      <w:lvlJc w:val="left"/>
      <w:pPr>
        <w:ind w:left="360" w:hanging="360"/>
      </w:pPr>
      <w:rPr>
        <w:rFonts w:ascii="Symbol" w:hAnsi="Symbol" w:hint="default"/>
        <w:color w:val="FFFFFF"/>
        <w:u w:color="000000"/>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4DA32D47"/>
    <w:multiLevelType w:val="hybridMultilevel"/>
    <w:tmpl w:val="8A60F71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2BF1FDF"/>
    <w:multiLevelType w:val="hybridMultilevel"/>
    <w:tmpl w:val="909C3368"/>
    <w:lvl w:ilvl="0" w:tplc="2EF84FD4">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884"/>
        </w:tabs>
        <w:ind w:left="884" w:hanging="360"/>
      </w:pPr>
    </w:lvl>
    <w:lvl w:ilvl="2" w:tplc="0402001B" w:tentative="1">
      <w:start w:val="1"/>
      <w:numFmt w:val="lowerRoman"/>
      <w:lvlText w:val="%3."/>
      <w:lvlJc w:val="right"/>
      <w:pPr>
        <w:tabs>
          <w:tab w:val="num" w:pos="1604"/>
        </w:tabs>
        <w:ind w:left="1604" w:hanging="180"/>
      </w:pPr>
    </w:lvl>
    <w:lvl w:ilvl="3" w:tplc="0402000F" w:tentative="1">
      <w:start w:val="1"/>
      <w:numFmt w:val="decimal"/>
      <w:lvlText w:val="%4."/>
      <w:lvlJc w:val="left"/>
      <w:pPr>
        <w:tabs>
          <w:tab w:val="num" w:pos="2324"/>
        </w:tabs>
        <w:ind w:left="2324" w:hanging="360"/>
      </w:pPr>
    </w:lvl>
    <w:lvl w:ilvl="4" w:tplc="04020019" w:tentative="1">
      <w:start w:val="1"/>
      <w:numFmt w:val="lowerLetter"/>
      <w:lvlText w:val="%5."/>
      <w:lvlJc w:val="left"/>
      <w:pPr>
        <w:tabs>
          <w:tab w:val="num" w:pos="3044"/>
        </w:tabs>
        <w:ind w:left="3044" w:hanging="360"/>
      </w:pPr>
    </w:lvl>
    <w:lvl w:ilvl="5" w:tplc="0402001B" w:tentative="1">
      <w:start w:val="1"/>
      <w:numFmt w:val="lowerRoman"/>
      <w:lvlText w:val="%6."/>
      <w:lvlJc w:val="right"/>
      <w:pPr>
        <w:tabs>
          <w:tab w:val="num" w:pos="3764"/>
        </w:tabs>
        <w:ind w:left="3764" w:hanging="180"/>
      </w:pPr>
    </w:lvl>
    <w:lvl w:ilvl="6" w:tplc="0402000F" w:tentative="1">
      <w:start w:val="1"/>
      <w:numFmt w:val="decimal"/>
      <w:lvlText w:val="%7."/>
      <w:lvlJc w:val="left"/>
      <w:pPr>
        <w:tabs>
          <w:tab w:val="num" w:pos="4484"/>
        </w:tabs>
        <w:ind w:left="4484" w:hanging="360"/>
      </w:pPr>
    </w:lvl>
    <w:lvl w:ilvl="7" w:tplc="04020019" w:tentative="1">
      <w:start w:val="1"/>
      <w:numFmt w:val="lowerLetter"/>
      <w:lvlText w:val="%8."/>
      <w:lvlJc w:val="left"/>
      <w:pPr>
        <w:tabs>
          <w:tab w:val="num" w:pos="5204"/>
        </w:tabs>
        <w:ind w:left="5204" w:hanging="360"/>
      </w:pPr>
    </w:lvl>
    <w:lvl w:ilvl="8" w:tplc="0402001B" w:tentative="1">
      <w:start w:val="1"/>
      <w:numFmt w:val="lowerRoman"/>
      <w:lvlText w:val="%9."/>
      <w:lvlJc w:val="right"/>
      <w:pPr>
        <w:tabs>
          <w:tab w:val="num" w:pos="5924"/>
        </w:tabs>
        <w:ind w:left="5924" w:hanging="180"/>
      </w:pPr>
    </w:lvl>
  </w:abstractNum>
  <w:abstractNum w:abstractNumId="26">
    <w:nsid w:val="55E73A47"/>
    <w:multiLevelType w:val="hybridMultilevel"/>
    <w:tmpl w:val="1BDE962E"/>
    <w:lvl w:ilvl="0" w:tplc="2EF84FD4">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884"/>
        </w:tabs>
        <w:ind w:left="884" w:hanging="360"/>
      </w:pPr>
    </w:lvl>
    <w:lvl w:ilvl="2" w:tplc="0402001B" w:tentative="1">
      <w:start w:val="1"/>
      <w:numFmt w:val="lowerRoman"/>
      <w:lvlText w:val="%3."/>
      <w:lvlJc w:val="right"/>
      <w:pPr>
        <w:tabs>
          <w:tab w:val="num" w:pos="1604"/>
        </w:tabs>
        <w:ind w:left="1604" w:hanging="180"/>
      </w:pPr>
    </w:lvl>
    <w:lvl w:ilvl="3" w:tplc="0402000F" w:tentative="1">
      <w:start w:val="1"/>
      <w:numFmt w:val="decimal"/>
      <w:lvlText w:val="%4."/>
      <w:lvlJc w:val="left"/>
      <w:pPr>
        <w:tabs>
          <w:tab w:val="num" w:pos="2324"/>
        </w:tabs>
        <w:ind w:left="2324" w:hanging="360"/>
      </w:pPr>
    </w:lvl>
    <w:lvl w:ilvl="4" w:tplc="04020019" w:tentative="1">
      <w:start w:val="1"/>
      <w:numFmt w:val="lowerLetter"/>
      <w:lvlText w:val="%5."/>
      <w:lvlJc w:val="left"/>
      <w:pPr>
        <w:tabs>
          <w:tab w:val="num" w:pos="3044"/>
        </w:tabs>
        <w:ind w:left="3044" w:hanging="360"/>
      </w:pPr>
    </w:lvl>
    <w:lvl w:ilvl="5" w:tplc="0402001B" w:tentative="1">
      <w:start w:val="1"/>
      <w:numFmt w:val="lowerRoman"/>
      <w:lvlText w:val="%6."/>
      <w:lvlJc w:val="right"/>
      <w:pPr>
        <w:tabs>
          <w:tab w:val="num" w:pos="3764"/>
        </w:tabs>
        <w:ind w:left="3764" w:hanging="180"/>
      </w:pPr>
    </w:lvl>
    <w:lvl w:ilvl="6" w:tplc="0402000F" w:tentative="1">
      <w:start w:val="1"/>
      <w:numFmt w:val="decimal"/>
      <w:lvlText w:val="%7."/>
      <w:lvlJc w:val="left"/>
      <w:pPr>
        <w:tabs>
          <w:tab w:val="num" w:pos="4484"/>
        </w:tabs>
        <w:ind w:left="4484" w:hanging="360"/>
      </w:pPr>
    </w:lvl>
    <w:lvl w:ilvl="7" w:tplc="04020019" w:tentative="1">
      <w:start w:val="1"/>
      <w:numFmt w:val="lowerLetter"/>
      <w:lvlText w:val="%8."/>
      <w:lvlJc w:val="left"/>
      <w:pPr>
        <w:tabs>
          <w:tab w:val="num" w:pos="5204"/>
        </w:tabs>
        <w:ind w:left="5204" w:hanging="360"/>
      </w:pPr>
    </w:lvl>
    <w:lvl w:ilvl="8" w:tplc="0402001B" w:tentative="1">
      <w:start w:val="1"/>
      <w:numFmt w:val="lowerRoman"/>
      <w:lvlText w:val="%9."/>
      <w:lvlJc w:val="right"/>
      <w:pPr>
        <w:tabs>
          <w:tab w:val="num" w:pos="5924"/>
        </w:tabs>
        <w:ind w:left="5924" w:hanging="180"/>
      </w:pPr>
    </w:lvl>
  </w:abstractNum>
  <w:abstractNum w:abstractNumId="27">
    <w:nsid w:val="594168FD"/>
    <w:multiLevelType w:val="hybridMultilevel"/>
    <w:tmpl w:val="148A3E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BF110D"/>
    <w:multiLevelType w:val="hybridMultilevel"/>
    <w:tmpl w:val="C09A6D6A"/>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9">
    <w:nsid w:val="5D236096"/>
    <w:multiLevelType w:val="hybridMultilevel"/>
    <w:tmpl w:val="5B3ED1D2"/>
    <w:lvl w:ilvl="0" w:tplc="04020001">
      <w:start w:val="1"/>
      <w:numFmt w:val="bullet"/>
      <w:lvlText w:val=""/>
      <w:lvlJc w:val="left"/>
      <w:pPr>
        <w:ind w:left="1618" w:hanging="360"/>
      </w:pPr>
      <w:rPr>
        <w:rFonts w:ascii="Symbol" w:hAnsi="Symbol" w:hint="default"/>
      </w:rPr>
    </w:lvl>
    <w:lvl w:ilvl="1" w:tplc="04020003" w:tentative="1">
      <w:start w:val="1"/>
      <w:numFmt w:val="bullet"/>
      <w:lvlText w:val="o"/>
      <w:lvlJc w:val="left"/>
      <w:pPr>
        <w:ind w:left="2338" w:hanging="360"/>
      </w:pPr>
      <w:rPr>
        <w:rFonts w:ascii="Courier New" w:hAnsi="Courier New" w:cs="Courier New" w:hint="default"/>
      </w:rPr>
    </w:lvl>
    <w:lvl w:ilvl="2" w:tplc="04020005" w:tentative="1">
      <w:start w:val="1"/>
      <w:numFmt w:val="bullet"/>
      <w:lvlText w:val=""/>
      <w:lvlJc w:val="left"/>
      <w:pPr>
        <w:ind w:left="3058" w:hanging="360"/>
      </w:pPr>
      <w:rPr>
        <w:rFonts w:ascii="Wingdings" w:hAnsi="Wingdings" w:hint="default"/>
      </w:rPr>
    </w:lvl>
    <w:lvl w:ilvl="3" w:tplc="04020001" w:tentative="1">
      <w:start w:val="1"/>
      <w:numFmt w:val="bullet"/>
      <w:lvlText w:val=""/>
      <w:lvlJc w:val="left"/>
      <w:pPr>
        <w:ind w:left="3778" w:hanging="360"/>
      </w:pPr>
      <w:rPr>
        <w:rFonts w:ascii="Symbol" w:hAnsi="Symbol" w:hint="default"/>
      </w:rPr>
    </w:lvl>
    <w:lvl w:ilvl="4" w:tplc="04020003" w:tentative="1">
      <w:start w:val="1"/>
      <w:numFmt w:val="bullet"/>
      <w:lvlText w:val="o"/>
      <w:lvlJc w:val="left"/>
      <w:pPr>
        <w:ind w:left="4498" w:hanging="360"/>
      </w:pPr>
      <w:rPr>
        <w:rFonts w:ascii="Courier New" w:hAnsi="Courier New" w:cs="Courier New" w:hint="default"/>
      </w:rPr>
    </w:lvl>
    <w:lvl w:ilvl="5" w:tplc="04020005" w:tentative="1">
      <w:start w:val="1"/>
      <w:numFmt w:val="bullet"/>
      <w:lvlText w:val=""/>
      <w:lvlJc w:val="left"/>
      <w:pPr>
        <w:ind w:left="5218" w:hanging="360"/>
      </w:pPr>
      <w:rPr>
        <w:rFonts w:ascii="Wingdings" w:hAnsi="Wingdings" w:hint="default"/>
      </w:rPr>
    </w:lvl>
    <w:lvl w:ilvl="6" w:tplc="04020001" w:tentative="1">
      <w:start w:val="1"/>
      <w:numFmt w:val="bullet"/>
      <w:lvlText w:val=""/>
      <w:lvlJc w:val="left"/>
      <w:pPr>
        <w:ind w:left="5938" w:hanging="360"/>
      </w:pPr>
      <w:rPr>
        <w:rFonts w:ascii="Symbol" w:hAnsi="Symbol" w:hint="default"/>
      </w:rPr>
    </w:lvl>
    <w:lvl w:ilvl="7" w:tplc="04020003" w:tentative="1">
      <w:start w:val="1"/>
      <w:numFmt w:val="bullet"/>
      <w:lvlText w:val="o"/>
      <w:lvlJc w:val="left"/>
      <w:pPr>
        <w:ind w:left="6658" w:hanging="360"/>
      </w:pPr>
      <w:rPr>
        <w:rFonts w:ascii="Courier New" w:hAnsi="Courier New" w:cs="Courier New" w:hint="default"/>
      </w:rPr>
    </w:lvl>
    <w:lvl w:ilvl="8" w:tplc="04020005" w:tentative="1">
      <w:start w:val="1"/>
      <w:numFmt w:val="bullet"/>
      <w:lvlText w:val=""/>
      <w:lvlJc w:val="left"/>
      <w:pPr>
        <w:ind w:left="7378" w:hanging="360"/>
      </w:pPr>
      <w:rPr>
        <w:rFonts w:ascii="Wingdings" w:hAnsi="Wingdings" w:hint="default"/>
      </w:rPr>
    </w:lvl>
  </w:abstractNum>
  <w:abstractNum w:abstractNumId="30">
    <w:nsid w:val="652332D3"/>
    <w:multiLevelType w:val="hybridMultilevel"/>
    <w:tmpl w:val="4B183D18"/>
    <w:lvl w:ilvl="0" w:tplc="E68C28DC">
      <w:start w:val="1"/>
      <w:numFmt w:val="bullet"/>
      <w:lvlText w:val=""/>
      <w:lvlJc w:val="left"/>
      <w:pPr>
        <w:ind w:left="360" w:hanging="360"/>
      </w:pPr>
      <w:rPr>
        <w:rFonts w:ascii="Symbol" w:hAnsi="Symbol" w:hint="default"/>
        <w:color w:val="FFFF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7057D3C"/>
    <w:multiLevelType w:val="hybridMultilevel"/>
    <w:tmpl w:val="6CE2A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A6C6D39"/>
    <w:multiLevelType w:val="hybridMultilevel"/>
    <w:tmpl w:val="926CC852"/>
    <w:lvl w:ilvl="0" w:tplc="A796C744">
      <w:start w:val="1"/>
      <w:numFmt w:val="bullet"/>
      <w:lvlText w:val=""/>
      <w:lvlJc w:val="left"/>
      <w:pPr>
        <w:ind w:left="360" w:hanging="360"/>
      </w:pPr>
      <w:rPr>
        <w:rFonts w:ascii="Symbol" w:hAnsi="Symbol" w:hint="default"/>
        <w:color w:val="FFFFFF"/>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6E47669A"/>
    <w:multiLevelType w:val="hybridMultilevel"/>
    <w:tmpl w:val="EAF8DBE6"/>
    <w:lvl w:ilvl="0" w:tplc="CCEE861C">
      <w:start w:val="1"/>
      <w:numFmt w:val="bullet"/>
      <w:lvlText w:val="-"/>
      <w:lvlJc w:val="left"/>
      <w:pPr>
        <w:tabs>
          <w:tab w:val="num" w:pos="1140"/>
        </w:tabs>
        <w:ind w:left="1140" w:hanging="360"/>
      </w:pPr>
      <w:rPr>
        <w:rFonts w:ascii="Times New Roman" w:eastAsia="SimSun" w:hAnsi="Times New Roman" w:cs="Times New Roman" w:hint="default"/>
      </w:rPr>
    </w:lvl>
    <w:lvl w:ilvl="1" w:tplc="EF5086DA">
      <w:start w:val="1"/>
      <w:numFmt w:val="bullet"/>
      <w:lvlText w:val="-"/>
      <w:lvlJc w:val="left"/>
      <w:pPr>
        <w:tabs>
          <w:tab w:val="num" w:pos="1080"/>
        </w:tabs>
        <w:ind w:left="108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70332D1B"/>
    <w:multiLevelType w:val="hybridMultilevel"/>
    <w:tmpl w:val="565C71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3932C95"/>
    <w:multiLevelType w:val="hybridMultilevel"/>
    <w:tmpl w:val="0182545E"/>
    <w:lvl w:ilvl="0" w:tplc="EF5086DA">
      <w:start w:val="1"/>
      <w:numFmt w:val="bullet"/>
      <w:lvlText w:val="-"/>
      <w:lvlJc w:val="left"/>
      <w:pPr>
        <w:tabs>
          <w:tab w:val="num" w:pos="1200"/>
        </w:tabs>
        <w:ind w:left="120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78D2150"/>
    <w:multiLevelType w:val="hybridMultilevel"/>
    <w:tmpl w:val="871E0B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EA70E8F"/>
    <w:multiLevelType w:val="hybridMultilevel"/>
    <w:tmpl w:val="64D4A8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33"/>
  </w:num>
  <w:num w:numId="5">
    <w:abstractNumId w:val="6"/>
  </w:num>
  <w:num w:numId="6">
    <w:abstractNumId w:val="0"/>
  </w:num>
  <w:num w:numId="7">
    <w:abstractNumId w:val="35"/>
  </w:num>
  <w:num w:numId="8">
    <w:abstractNumId w:val="22"/>
  </w:num>
  <w:num w:numId="9">
    <w:abstractNumId w:val="14"/>
  </w:num>
  <w:num w:numId="10">
    <w:abstractNumId w:val="25"/>
  </w:num>
  <w:num w:numId="11">
    <w:abstractNumId w:val="26"/>
  </w:num>
  <w:num w:numId="12">
    <w:abstractNumId w:val="2"/>
  </w:num>
  <w:num w:numId="13">
    <w:abstractNumId w:val="7"/>
  </w:num>
  <w:num w:numId="14">
    <w:abstractNumId w:val="28"/>
  </w:num>
  <w:num w:numId="15">
    <w:abstractNumId w:val="32"/>
  </w:num>
  <w:num w:numId="16">
    <w:abstractNumId w:val="11"/>
  </w:num>
  <w:num w:numId="17">
    <w:abstractNumId w:val="30"/>
  </w:num>
  <w:num w:numId="18">
    <w:abstractNumId w:val="13"/>
  </w:num>
  <w:num w:numId="19">
    <w:abstractNumId w:val="10"/>
  </w:num>
  <w:num w:numId="20">
    <w:abstractNumId w:val="23"/>
  </w:num>
  <w:num w:numId="21">
    <w:abstractNumId w:val="12"/>
  </w:num>
  <w:num w:numId="22">
    <w:abstractNumId w:val="1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5"/>
  </w:num>
  <w:num w:numId="29">
    <w:abstractNumId w:val="20"/>
  </w:num>
  <w:num w:numId="30">
    <w:abstractNumId w:val="8"/>
  </w:num>
  <w:num w:numId="31">
    <w:abstractNumId w:val="17"/>
  </w:num>
  <w:num w:numId="32">
    <w:abstractNumId w:val="4"/>
  </w:num>
  <w:num w:numId="33">
    <w:abstractNumId w:val="29"/>
  </w:num>
  <w:num w:numId="34">
    <w:abstractNumId w:val="27"/>
  </w:num>
  <w:num w:numId="35">
    <w:abstractNumId w:val="34"/>
  </w:num>
  <w:num w:numId="36">
    <w:abstractNumId w:val="36"/>
  </w:num>
  <w:num w:numId="37">
    <w:abstractNumId w:val="31"/>
  </w:num>
  <w:num w:numId="38">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hyphenationZone w:val="425"/>
  <w:drawingGridHorizontalSpacing w:val="120"/>
  <w:drawingGridVerticalSpacing w:val="381"/>
  <w:displayHorizontalDrawingGridEvery w:val="0"/>
  <w:noPunctuationKerning/>
  <w:characterSpacingControl w:val="doNotCompress"/>
  <w:footnotePr>
    <w:footnote w:id="-1"/>
    <w:footnote w:id="0"/>
  </w:footnotePr>
  <w:endnotePr>
    <w:endnote w:id="-1"/>
    <w:endnote w:id="0"/>
  </w:endnotePr>
  <w:compat>
    <w:useFELayout/>
  </w:compat>
  <w:rsids>
    <w:rsidRoot w:val="00F57C90"/>
    <w:rsid w:val="00000BDD"/>
    <w:rsid w:val="00000D91"/>
    <w:rsid w:val="00001152"/>
    <w:rsid w:val="00002582"/>
    <w:rsid w:val="00003563"/>
    <w:rsid w:val="00003621"/>
    <w:rsid w:val="00004043"/>
    <w:rsid w:val="00005D8F"/>
    <w:rsid w:val="0000600E"/>
    <w:rsid w:val="00006CE1"/>
    <w:rsid w:val="00006F0C"/>
    <w:rsid w:val="000101B0"/>
    <w:rsid w:val="00011457"/>
    <w:rsid w:val="0001287D"/>
    <w:rsid w:val="00013B7B"/>
    <w:rsid w:val="00014EA1"/>
    <w:rsid w:val="000155AD"/>
    <w:rsid w:val="00015EB5"/>
    <w:rsid w:val="0001785E"/>
    <w:rsid w:val="00020FC7"/>
    <w:rsid w:val="00021465"/>
    <w:rsid w:val="000247E5"/>
    <w:rsid w:val="00024E5F"/>
    <w:rsid w:val="00024F7E"/>
    <w:rsid w:val="00025635"/>
    <w:rsid w:val="00025FB2"/>
    <w:rsid w:val="00026F7D"/>
    <w:rsid w:val="00027121"/>
    <w:rsid w:val="0002784C"/>
    <w:rsid w:val="0003040D"/>
    <w:rsid w:val="00032CBC"/>
    <w:rsid w:val="00033101"/>
    <w:rsid w:val="0003373D"/>
    <w:rsid w:val="00033BB1"/>
    <w:rsid w:val="00035845"/>
    <w:rsid w:val="00035B91"/>
    <w:rsid w:val="00040EE1"/>
    <w:rsid w:val="0004281E"/>
    <w:rsid w:val="00044909"/>
    <w:rsid w:val="00045618"/>
    <w:rsid w:val="000457F1"/>
    <w:rsid w:val="00045FE4"/>
    <w:rsid w:val="000463B5"/>
    <w:rsid w:val="00046CD6"/>
    <w:rsid w:val="00047AEF"/>
    <w:rsid w:val="000505B7"/>
    <w:rsid w:val="00051596"/>
    <w:rsid w:val="000525AC"/>
    <w:rsid w:val="000543DD"/>
    <w:rsid w:val="000546C7"/>
    <w:rsid w:val="00055007"/>
    <w:rsid w:val="00055214"/>
    <w:rsid w:val="00055721"/>
    <w:rsid w:val="00055EC8"/>
    <w:rsid w:val="0006072C"/>
    <w:rsid w:val="00064233"/>
    <w:rsid w:val="00065708"/>
    <w:rsid w:val="00067B13"/>
    <w:rsid w:val="00071F60"/>
    <w:rsid w:val="00073911"/>
    <w:rsid w:val="00074F8D"/>
    <w:rsid w:val="000768AA"/>
    <w:rsid w:val="00077745"/>
    <w:rsid w:val="00082A53"/>
    <w:rsid w:val="000846D9"/>
    <w:rsid w:val="00084B26"/>
    <w:rsid w:val="000850A4"/>
    <w:rsid w:val="00087324"/>
    <w:rsid w:val="00092CEC"/>
    <w:rsid w:val="00095255"/>
    <w:rsid w:val="000954F6"/>
    <w:rsid w:val="000958CC"/>
    <w:rsid w:val="00095E71"/>
    <w:rsid w:val="00096D0D"/>
    <w:rsid w:val="00096F06"/>
    <w:rsid w:val="000A1845"/>
    <w:rsid w:val="000A20D3"/>
    <w:rsid w:val="000A6775"/>
    <w:rsid w:val="000A7AA7"/>
    <w:rsid w:val="000A7C90"/>
    <w:rsid w:val="000B5DA6"/>
    <w:rsid w:val="000B672B"/>
    <w:rsid w:val="000B6EEA"/>
    <w:rsid w:val="000B7123"/>
    <w:rsid w:val="000C1244"/>
    <w:rsid w:val="000C17DB"/>
    <w:rsid w:val="000C2C45"/>
    <w:rsid w:val="000C3A12"/>
    <w:rsid w:val="000C62D7"/>
    <w:rsid w:val="000C71F3"/>
    <w:rsid w:val="000C7634"/>
    <w:rsid w:val="000D123A"/>
    <w:rsid w:val="000D1666"/>
    <w:rsid w:val="000D1C4A"/>
    <w:rsid w:val="000D518F"/>
    <w:rsid w:val="000D538C"/>
    <w:rsid w:val="000D55AB"/>
    <w:rsid w:val="000D5C5C"/>
    <w:rsid w:val="000D632E"/>
    <w:rsid w:val="000D677A"/>
    <w:rsid w:val="000D71A4"/>
    <w:rsid w:val="000D78A2"/>
    <w:rsid w:val="000E0F05"/>
    <w:rsid w:val="000E112D"/>
    <w:rsid w:val="000E13A5"/>
    <w:rsid w:val="000E48AF"/>
    <w:rsid w:val="000E5B9E"/>
    <w:rsid w:val="000E619E"/>
    <w:rsid w:val="000E65C7"/>
    <w:rsid w:val="000E69DB"/>
    <w:rsid w:val="000E7174"/>
    <w:rsid w:val="000F3E5C"/>
    <w:rsid w:val="000F44F1"/>
    <w:rsid w:val="000F44FD"/>
    <w:rsid w:val="000F58F5"/>
    <w:rsid w:val="000F6458"/>
    <w:rsid w:val="0010056A"/>
    <w:rsid w:val="001005C4"/>
    <w:rsid w:val="00100614"/>
    <w:rsid w:val="00101361"/>
    <w:rsid w:val="00101508"/>
    <w:rsid w:val="001063E4"/>
    <w:rsid w:val="00106A7C"/>
    <w:rsid w:val="00107998"/>
    <w:rsid w:val="00110240"/>
    <w:rsid w:val="001104F5"/>
    <w:rsid w:val="00110AC2"/>
    <w:rsid w:val="00110DAA"/>
    <w:rsid w:val="00112AA5"/>
    <w:rsid w:val="00116A86"/>
    <w:rsid w:val="001224DC"/>
    <w:rsid w:val="00127A77"/>
    <w:rsid w:val="00132B9D"/>
    <w:rsid w:val="00132F50"/>
    <w:rsid w:val="001338FB"/>
    <w:rsid w:val="0013455E"/>
    <w:rsid w:val="00134EED"/>
    <w:rsid w:val="00137AC3"/>
    <w:rsid w:val="00140150"/>
    <w:rsid w:val="001409BA"/>
    <w:rsid w:val="00142570"/>
    <w:rsid w:val="00144C29"/>
    <w:rsid w:val="00144DF1"/>
    <w:rsid w:val="00144EE1"/>
    <w:rsid w:val="00145643"/>
    <w:rsid w:val="00150F48"/>
    <w:rsid w:val="00152FA2"/>
    <w:rsid w:val="00154B16"/>
    <w:rsid w:val="00154F43"/>
    <w:rsid w:val="001552B1"/>
    <w:rsid w:val="00156ABA"/>
    <w:rsid w:val="00157B44"/>
    <w:rsid w:val="0016054A"/>
    <w:rsid w:val="0016082D"/>
    <w:rsid w:val="00162285"/>
    <w:rsid w:val="00162910"/>
    <w:rsid w:val="001633E6"/>
    <w:rsid w:val="00163420"/>
    <w:rsid w:val="00163543"/>
    <w:rsid w:val="001651B6"/>
    <w:rsid w:val="00165EB6"/>
    <w:rsid w:val="001663E0"/>
    <w:rsid w:val="0016680B"/>
    <w:rsid w:val="00166B8F"/>
    <w:rsid w:val="00167055"/>
    <w:rsid w:val="0016772D"/>
    <w:rsid w:val="001704F9"/>
    <w:rsid w:val="001721A6"/>
    <w:rsid w:val="001723A1"/>
    <w:rsid w:val="0017273C"/>
    <w:rsid w:val="00172985"/>
    <w:rsid w:val="001739AC"/>
    <w:rsid w:val="001756A9"/>
    <w:rsid w:val="00175EF0"/>
    <w:rsid w:val="001805D2"/>
    <w:rsid w:val="001816D0"/>
    <w:rsid w:val="00181718"/>
    <w:rsid w:val="00182D41"/>
    <w:rsid w:val="00183865"/>
    <w:rsid w:val="00183ACB"/>
    <w:rsid w:val="00184A61"/>
    <w:rsid w:val="00187560"/>
    <w:rsid w:val="00187717"/>
    <w:rsid w:val="00191066"/>
    <w:rsid w:val="00191C4D"/>
    <w:rsid w:val="00192896"/>
    <w:rsid w:val="001937B0"/>
    <w:rsid w:val="001953C7"/>
    <w:rsid w:val="00195514"/>
    <w:rsid w:val="00195824"/>
    <w:rsid w:val="00195F74"/>
    <w:rsid w:val="00196657"/>
    <w:rsid w:val="00196F9D"/>
    <w:rsid w:val="001A04DE"/>
    <w:rsid w:val="001A110D"/>
    <w:rsid w:val="001A1239"/>
    <w:rsid w:val="001A133D"/>
    <w:rsid w:val="001A28EA"/>
    <w:rsid w:val="001A430B"/>
    <w:rsid w:val="001A5D52"/>
    <w:rsid w:val="001B08B8"/>
    <w:rsid w:val="001B0F9A"/>
    <w:rsid w:val="001B40D3"/>
    <w:rsid w:val="001B4CDE"/>
    <w:rsid w:val="001B5422"/>
    <w:rsid w:val="001C0502"/>
    <w:rsid w:val="001C24AE"/>
    <w:rsid w:val="001C2DFE"/>
    <w:rsid w:val="001C66B9"/>
    <w:rsid w:val="001C6C73"/>
    <w:rsid w:val="001D0B05"/>
    <w:rsid w:val="001D1998"/>
    <w:rsid w:val="001D1E47"/>
    <w:rsid w:val="001D4BF7"/>
    <w:rsid w:val="001D4D02"/>
    <w:rsid w:val="001D5DD9"/>
    <w:rsid w:val="001D71EF"/>
    <w:rsid w:val="001D798F"/>
    <w:rsid w:val="001E27F9"/>
    <w:rsid w:val="001E3296"/>
    <w:rsid w:val="001E3330"/>
    <w:rsid w:val="001E3343"/>
    <w:rsid w:val="001E3498"/>
    <w:rsid w:val="001E4139"/>
    <w:rsid w:val="001E466F"/>
    <w:rsid w:val="001F0A34"/>
    <w:rsid w:val="001F4ACB"/>
    <w:rsid w:val="001F55E4"/>
    <w:rsid w:val="001F6786"/>
    <w:rsid w:val="00201C55"/>
    <w:rsid w:val="00202D31"/>
    <w:rsid w:val="00202F6E"/>
    <w:rsid w:val="00204E4C"/>
    <w:rsid w:val="00204EAB"/>
    <w:rsid w:val="0020565D"/>
    <w:rsid w:val="002056C5"/>
    <w:rsid w:val="002056D8"/>
    <w:rsid w:val="00205B8E"/>
    <w:rsid w:val="00206001"/>
    <w:rsid w:val="00206ABC"/>
    <w:rsid w:val="0020749D"/>
    <w:rsid w:val="00210661"/>
    <w:rsid w:val="0021171E"/>
    <w:rsid w:val="002127B9"/>
    <w:rsid w:val="002144E3"/>
    <w:rsid w:val="00214503"/>
    <w:rsid w:val="002148B1"/>
    <w:rsid w:val="002149C9"/>
    <w:rsid w:val="00214A90"/>
    <w:rsid w:val="00214FB2"/>
    <w:rsid w:val="00215312"/>
    <w:rsid w:val="00216D11"/>
    <w:rsid w:val="00227514"/>
    <w:rsid w:val="00232189"/>
    <w:rsid w:val="00232B08"/>
    <w:rsid w:val="00232BA1"/>
    <w:rsid w:val="00233F34"/>
    <w:rsid w:val="00234275"/>
    <w:rsid w:val="00234571"/>
    <w:rsid w:val="00235198"/>
    <w:rsid w:val="002355E3"/>
    <w:rsid w:val="002363AE"/>
    <w:rsid w:val="00240BFC"/>
    <w:rsid w:val="00241ABA"/>
    <w:rsid w:val="00242BDC"/>
    <w:rsid w:val="00242E03"/>
    <w:rsid w:val="00244046"/>
    <w:rsid w:val="00244DFF"/>
    <w:rsid w:val="00250016"/>
    <w:rsid w:val="002523D0"/>
    <w:rsid w:val="00252CB5"/>
    <w:rsid w:val="00252D1D"/>
    <w:rsid w:val="0025324D"/>
    <w:rsid w:val="00254554"/>
    <w:rsid w:val="00254586"/>
    <w:rsid w:val="00256968"/>
    <w:rsid w:val="0025703F"/>
    <w:rsid w:val="00261CBD"/>
    <w:rsid w:val="002627C9"/>
    <w:rsid w:val="00262A36"/>
    <w:rsid w:val="00264BBA"/>
    <w:rsid w:val="00265682"/>
    <w:rsid w:val="00270141"/>
    <w:rsid w:val="0027161D"/>
    <w:rsid w:val="00274896"/>
    <w:rsid w:val="00274A6A"/>
    <w:rsid w:val="00274CE2"/>
    <w:rsid w:val="00275B75"/>
    <w:rsid w:val="00276007"/>
    <w:rsid w:val="00276EDE"/>
    <w:rsid w:val="002776B6"/>
    <w:rsid w:val="00277AAC"/>
    <w:rsid w:val="0028035C"/>
    <w:rsid w:val="00280395"/>
    <w:rsid w:val="00280CC5"/>
    <w:rsid w:val="00281E30"/>
    <w:rsid w:val="002820E8"/>
    <w:rsid w:val="00283ED3"/>
    <w:rsid w:val="00284854"/>
    <w:rsid w:val="00284AEB"/>
    <w:rsid w:val="00285EC2"/>
    <w:rsid w:val="002864A0"/>
    <w:rsid w:val="002872AB"/>
    <w:rsid w:val="0028774B"/>
    <w:rsid w:val="002877E8"/>
    <w:rsid w:val="00290915"/>
    <w:rsid w:val="00290BC0"/>
    <w:rsid w:val="002926B9"/>
    <w:rsid w:val="00293393"/>
    <w:rsid w:val="00294691"/>
    <w:rsid w:val="00297D70"/>
    <w:rsid w:val="002A0AB0"/>
    <w:rsid w:val="002A13E7"/>
    <w:rsid w:val="002A36EE"/>
    <w:rsid w:val="002A48AE"/>
    <w:rsid w:val="002A547D"/>
    <w:rsid w:val="002A5785"/>
    <w:rsid w:val="002A678E"/>
    <w:rsid w:val="002A773B"/>
    <w:rsid w:val="002B0AF2"/>
    <w:rsid w:val="002B1194"/>
    <w:rsid w:val="002B2029"/>
    <w:rsid w:val="002B29AF"/>
    <w:rsid w:val="002B2E55"/>
    <w:rsid w:val="002B3541"/>
    <w:rsid w:val="002B4196"/>
    <w:rsid w:val="002B4768"/>
    <w:rsid w:val="002B48A2"/>
    <w:rsid w:val="002B6495"/>
    <w:rsid w:val="002B6B04"/>
    <w:rsid w:val="002B708F"/>
    <w:rsid w:val="002B7892"/>
    <w:rsid w:val="002C084B"/>
    <w:rsid w:val="002C0A19"/>
    <w:rsid w:val="002C1E7E"/>
    <w:rsid w:val="002C46BF"/>
    <w:rsid w:val="002C559E"/>
    <w:rsid w:val="002C6481"/>
    <w:rsid w:val="002C6EF4"/>
    <w:rsid w:val="002C70F6"/>
    <w:rsid w:val="002D12F1"/>
    <w:rsid w:val="002D1DA7"/>
    <w:rsid w:val="002D46E8"/>
    <w:rsid w:val="002D4751"/>
    <w:rsid w:val="002D5E8D"/>
    <w:rsid w:val="002D624E"/>
    <w:rsid w:val="002D6398"/>
    <w:rsid w:val="002E0529"/>
    <w:rsid w:val="002E3BC8"/>
    <w:rsid w:val="002E4317"/>
    <w:rsid w:val="002E47EE"/>
    <w:rsid w:val="002E53CB"/>
    <w:rsid w:val="002E76A5"/>
    <w:rsid w:val="002F2D39"/>
    <w:rsid w:val="002F3563"/>
    <w:rsid w:val="002F3B7C"/>
    <w:rsid w:val="002F4BCB"/>
    <w:rsid w:val="002F6F45"/>
    <w:rsid w:val="002F7429"/>
    <w:rsid w:val="00300074"/>
    <w:rsid w:val="00300540"/>
    <w:rsid w:val="00301C05"/>
    <w:rsid w:val="00301D81"/>
    <w:rsid w:val="0030214F"/>
    <w:rsid w:val="0030220A"/>
    <w:rsid w:val="0030347E"/>
    <w:rsid w:val="003038B9"/>
    <w:rsid w:val="00304571"/>
    <w:rsid w:val="003046F0"/>
    <w:rsid w:val="00304CE8"/>
    <w:rsid w:val="00305EDE"/>
    <w:rsid w:val="00305F69"/>
    <w:rsid w:val="00306720"/>
    <w:rsid w:val="00307A45"/>
    <w:rsid w:val="003112CA"/>
    <w:rsid w:val="00311326"/>
    <w:rsid w:val="0031258C"/>
    <w:rsid w:val="00314A3B"/>
    <w:rsid w:val="00314BB4"/>
    <w:rsid w:val="003166AF"/>
    <w:rsid w:val="00317873"/>
    <w:rsid w:val="003219D8"/>
    <w:rsid w:val="00323774"/>
    <w:rsid w:val="00323F14"/>
    <w:rsid w:val="0032437E"/>
    <w:rsid w:val="003262E6"/>
    <w:rsid w:val="00327B91"/>
    <w:rsid w:val="00330636"/>
    <w:rsid w:val="003308D0"/>
    <w:rsid w:val="00330FEC"/>
    <w:rsid w:val="0033349B"/>
    <w:rsid w:val="003344EA"/>
    <w:rsid w:val="003347B9"/>
    <w:rsid w:val="00335855"/>
    <w:rsid w:val="00336414"/>
    <w:rsid w:val="00336E7F"/>
    <w:rsid w:val="003375DF"/>
    <w:rsid w:val="003420A2"/>
    <w:rsid w:val="00343892"/>
    <w:rsid w:val="00343C29"/>
    <w:rsid w:val="00344B07"/>
    <w:rsid w:val="003501D4"/>
    <w:rsid w:val="00350980"/>
    <w:rsid w:val="0035197C"/>
    <w:rsid w:val="00351B29"/>
    <w:rsid w:val="00353443"/>
    <w:rsid w:val="0035368F"/>
    <w:rsid w:val="003536C1"/>
    <w:rsid w:val="00354C4C"/>
    <w:rsid w:val="00355CD4"/>
    <w:rsid w:val="0035746E"/>
    <w:rsid w:val="003608C6"/>
    <w:rsid w:val="00360AE8"/>
    <w:rsid w:val="00360B73"/>
    <w:rsid w:val="00360DD0"/>
    <w:rsid w:val="00360F6B"/>
    <w:rsid w:val="00361802"/>
    <w:rsid w:val="00361DD3"/>
    <w:rsid w:val="003624C8"/>
    <w:rsid w:val="00363DC5"/>
    <w:rsid w:val="00365A3A"/>
    <w:rsid w:val="00367894"/>
    <w:rsid w:val="00367F5F"/>
    <w:rsid w:val="0037001E"/>
    <w:rsid w:val="003710AE"/>
    <w:rsid w:val="003729D0"/>
    <w:rsid w:val="00377D86"/>
    <w:rsid w:val="00380A15"/>
    <w:rsid w:val="00380FDC"/>
    <w:rsid w:val="0038145A"/>
    <w:rsid w:val="00381B1F"/>
    <w:rsid w:val="0038389D"/>
    <w:rsid w:val="0038396F"/>
    <w:rsid w:val="00384AD8"/>
    <w:rsid w:val="00385312"/>
    <w:rsid w:val="0038544F"/>
    <w:rsid w:val="00385D56"/>
    <w:rsid w:val="00385E18"/>
    <w:rsid w:val="00386497"/>
    <w:rsid w:val="003864AE"/>
    <w:rsid w:val="00390DF9"/>
    <w:rsid w:val="003910BC"/>
    <w:rsid w:val="00393047"/>
    <w:rsid w:val="003944E4"/>
    <w:rsid w:val="00394C41"/>
    <w:rsid w:val="0039579C"/>
    <w:rsid w:val="00397B40"/>
    <w:rsid w:val="003A0345"/>
    <w:rsid w:val="003A19BA"/>
    <w:rsid w:val="003A2B9C"/>
    <w:rsid w:val="003A7C56"/>
    <w:rsid w:val="003B0170"/>
    <w:rsid w:val="003B0275"/>
    <w:rsid w:val="003B084E"/>
    <w:rsid w:val="003B088E"/>
    <w:rsid w:val="003B2E19"/>
    <w:rsid w:val="003B40A1"/>
    <w:rsid w:val="003B5EE1"/>
    <w:rsid w:val="003B78A7"/>
    <w:rsid w:val="003B7B49"/>
    <w:rsid w:val="003C3FDE"/>
    <w:rsid w:val="003C6CA1"/>
    <w:rsid w:val="003D0295"/>
    <w:rsid w:val="003D08EF"/>
    <w:rsid w:val="003D21EF"/>
    <w:rsid w:val="003D23B5"/>
    <w:rsid w:val="003D2A96"/>
    <w:rsid w:val="003D3769"/>
    <w:rsid w:val="003D3C55"/>
    <w:rsid w:val="003D6D31"/>
    <w:rsid w:val="003D6D55"/>
    <w:rsid w:val="003E06E5"/>
    <w:rsid w:val="003E0A1C"/>
    <w:rsid w:val="003E1345"/>
    <w:rsid w:val="003E1657"/>
    <w:rsid w:val="003E180A"/>
    <w:rsid w:val="003E2360"/>
    <w:rsid w:val="003E37C4"/>
    <w:rsid w:val="003E394F"/>
    <w:rsid w:val="003E3AD2"/>
    <w:rsid w:val="003E3DF6"/>
    <w:rsid w:val="003E512E"/>
    <w:rsid w:val="003E5294"/>
    <w:rsid w:val="003E5D5B"/>
    <w:rsid w:val="003F15AE"/>
    <w:rsid w:val="003F1844"/>
    <w:rsid w:val="003F3003"/>
    <w:rsid w:val="003F3AB5"/>
    <w:rsid w:val="003F4D8D"/>
    <w:rsid w:val="003F5B4D"/>
    <w:rsid w:val="003F5BFE"/>
    <w:rsid w:val="004010F3"/>
    <w:rsid w:val="00401538"/>
    <w:rsid w:val="00404559"/>
    <w:rsid w:val="00404F83"/>
    <w:rsid w:val="00405C9C"/>
    <w:rsid w:val="0040629E"/>
    <w:rsid w:val="00406861"/>
    <w:rsid w:val="00406BAE"/>
    <w:rsid w:val="00410724"/>
    <w:rsid w:val="0041274C"/>
    <w:rsid w:val="00412D04"/>
    <w:rsid w:val="00412D99"/>
    <w:rsid w:val="00412E17"/>
    <w:rsid w:val="00415269"/>
    <w:rsid w:val="00415EFB"/>
    <w:rsid w:val="004162F1"/>
    <w:rsid w:val="00417F52"/>
    <w:rsid w:val="00421023"/>
    <w:rsid w:val="004219E9"/>
    <w:rsid w:val="00422919"/>
    <w:rsid w:val="00422EC0"/>
    <w:rsid w:val="004241C3"/>
    <w:rsid w:val="004242C7"/>
    <w:rsid w:val="00425332"/>
    <w:rsid w:val="0042661B"/>
    <w:rsid w:val="0042702F"/>
    <w:rsid w:val="00427EB0"/>
    <w:rsid w:val="00430316"/>
    <w:rsid w:val="004303F7"/>
    <w:rsid w:val="00430FD8"/>
    <w:rsid w:val="0043200C"/>
    <w:rsid w:val="004332CC"/>
    <w:rsid w:val="0043395D"/>
    <w:rsid w:val="00433E73"/>
    <w:rsid w:val="00434383"/>
    <w:rsid w:val="00435413"/>
    <w:rsid w:val="0043772F"/>
    <w:rsid w:val="0044119E"/>
    <w:rsid w:val="00441FE6"/>
    <w:rsid w:val="004425D8"/>
    <w:rsid w:val="0044272A"/>
    <w:rsid w:val="004441AA"/>
    <w:rsid w:val="00447762"/>
    <w:rsid w:val="004479C5"/>
    <w:rsid w:val="00451719"/>
    <w:rsid w:val="0045178B"/>
    <w:rsid w:val="004523CE"/>
    <w:rsid w:val="0045268E"/>
    <w:rsid w:val="004529B3"/>
    <w:rsid w:val="00452D87"/>
    <w:rsid w:val="00455252"/>
    <w:rsid w:val="0045627D"/>
    <w:rsid w:val="00456F78"/>
    <w:rsid w:val="00457016"/>
    <w:rsid w:val="00460035"/>
    <w:rsid w:val="004614DA"/>
    <w:rsid w:val="004644F7"/>
    <w:rsid w:val="004660AF"/>
    <w:rsid w:val="00466766"/>
    <w:rsid w:val="00472278"/>
    <w:rsid w:val="00473CCD"/>
    <w:rsid w:val="004749FD"/>
    <w:rsid w:val="00474E5C"/>
    <w:rsid w:val="00475D09"/>
    <w:rsid w:val="0047695C"/>
    <w:rsid w:val="0047746A"/>
    <w:rsid w:val="00480367"/>
    <w:rsid w:val="00480D91"/>
    <w:rsid w:val="004838C4"/>
    <w:rsid w:val="00483AEE"/>
    <w:rsid w:val="00483D16"/>
    <w:rsid w:val="00483D3B"/>
    <w:rsid w:val="00487BB1"/>
    <w:rsid w:val="0049006E"/>
    <w:rsid w:val="00490675"/>
    <w:rsid w:val="0049194B"/>
    <w:rsid w:val="004927DB"/>
    <w:rsid w:val="00492E65"/>
    <w:rsid w:val="00493B62"/>
    <w:rsid w:val="00494C12"/>
    <w:rsid w:val="00494E0C"/>
    <w:rsid w:val="00495578"/>
    <w:rsid w:val="004959C8"/>
    <w:rsid w:val="004966EF"/>
    <w:rsid w:val="00497115"/>
    <w:rsid w:val="004A1640"/>
    <w:rsid w:val="004A1CFC"/>
    <w:rsid w:val="004A2592"/>
    <w:rsid w:val="004A325F"/>
    <w:rsid w:val="004A4E93"/>
    <w:rsid w:val="004A5920"/>
    <w:rsid w:val="004A61D6"/>
    <w:rsid w:val="004A62DA"/>
    <w:rsid w:val="004A6C61"/>
    <w:rsid w:val="004B045B"/>
    <w:rsid w:val="004B1249"/>
    <w:rsid w:val="004B27BE"/>
    <w:rsid w:val="004B2911"/>
    <w:rsid w:val="004B3151"/>
    <w:rsid w:val="004B3DFE"/>
    <w:rsid w:val="004B4C54"/>
    <w:rsid w:val="004B5160"/>
    <w:rsid w:val="004B5304"/>
    <w:rsid w:val="004B541A"/>
    <w:rsid w:val="004B5D21"/>
    <w:rsid w:val="004B5E13"/>
    <w:rsid w:val="004B6A42"/>
    <w:rsid w:val="004C13D1"/>
    <w:rsid w:val="004C1B16"/>
    <w:rsid w:val="004C2E1D"/>
    <w:rsid w:val="004C3C52"/>
    <w:rsid w:val="004C46BB"/>
    <w:rsid w:val="004C61BB"/>
    <w:rsid w:val="004C7B60"/>
    <w:rsid w:val="004D0F1A"/>
    <w:rsid w:val="004D2940"/>
    <w:rsid w:val="004D2E89"/>
    <w:rsid w:val="004D33E9"/>
    <w:rsid w:val="004D37AB"/>
    <w:rsid w:val="004D3BE7"/>
    <w:rsid w:val="004D4D02"/>
    <w:rsid w:val="004D4E7D"/>
    <w:rsid w:val="004D647B"/>
    <w:rsid w:val="004D71F7"/>
    <w:rsid w:val="004D75F6"/>
    <w:rsid w:val="004E0D8D"/>
    <w:rsid w:val="004E11F9"/>
    <w:rsid w:val="004E146C"/>
    <w:rsid w:val="004E16E3"/>
    <w:rsid w:val="004E61D7"/>
    <w:rsid w:val="004E64FF"/>
    <w:rsid w:val="004F4C61"/>
    <w:rsid w:val="004F5986"/>
    <w:rsid w:val="004F6F68"/>
    <w:rsid w:val="004F7458"/>
    <w:rsid w:val="005005B9"/>
    <w:rsid w:val="00500D2A"/>
    <w:rsid w:val="00500EAE"/>
    <w:rsid w:val="0050276D"/>
    <w:rsid w:val="00502EA3"/>
    <w:rsid w:val="00502F87"/>
    <w:rsid w:val="00503560"/>
    <w:rsid w:val="00504B03"/>
    <w:rsid w:val="00504EA5"/>
    <w:rsid w:val="00504F31"/>
    <w:rsid w:val="00505097"/>
    <w:rsid w:val="0050760A"/>
    <w:rsid w:val="005078EB"/>
    <w:rsid w:val="00510C12"/>
    <w:rsid w:val="00511CEC"/>
    <w:rsid w:val="00512122"/>
    <w:rsid w:val="005124B1"/>
    <w:rsid w:val="0051261F"/>
    <w:rsid w:val="00512BA8"/>
    <w:rsid w:val="0051332F"/>
    <w:rsid w:val="0051372C"/>
    <w:rsid w:val="005141D3"/>
    <w:rsid w:val="0051524C"/>
    <w:rsid w:val="00517A5A"/>
    <w:rsid w:val="005219A8"/>
    <w:rsid w:val="005219AE"/>
    <w:rsid w:val="00521B4B"/>
    <w:rsid w:val="005223A9"/>
    <w:rsid w:val="005226A3"/>
    <w:rsid w:val="00522B7A"/>
    <w:rsid w:val="005236C2"/>
    <w:rsid w:val="00524B9C"/>
    <w:rsid w:val="00524EA3"/>
    <w:rsid w:val="00525D9A"/>
    <w:rsid w:val="00526719"/>
    <w:rsid w:val="0052732D"/>
    <w:rsid w:val="00530361"/>
    <w:rsid w:val="005320B9"/>
    <w:rsid w:val="00532858"/>
    <w:rsid w:val="0053355C"/>
    <w:rsid w:val="00533BF0"/>
    <w:rsid w:val="005356B2"/>
    <w:rsid w:val="00537721"/>
    <w:rsid w:val="00541D7E"/>
    <w:rsid w:val="005422C3"/>
    <w:rsid w:val="0054276B"/>
    <w:rsid w:val="005428B6"/>
    <w:rsid w:val="00542945"/>
    <w:rsid w:val="00543043"/>
    <w:rsid w:val="005434BD"/>
    <w:rsid w:val="005451B3"/>
    <w:rsid w:val="005451E3"/>
    <w:rsid w:val="00545B69"/>
    <w:rsid w:val="00547B96"/>
    <w:rsid w:val="00550297"/>
    <w:rsid w:val="00550308"/>
    <w:rsid w:val="00550314"/>
    <w:rsid w:val="00550CC3"/>
    <w:rsid w:val="00551A2E"/>
    <w:rsid w:val="00555160"/>
    <w:rsid w:val="00555878"/>
    <w:rsid w:val="00557791"/>
    <w:rsid w:val="00560216"/>
    <w:rsid w:val="00561217"/>
    <w:rsid w:val="005624C4"/>
    <w:rsid w:val="00562F05"/>
    <w:rsid w:val="00562F50"/>
    <w:rsid w:val="00565622"/>
    <w:rsid w:val="0056647D"/>
    <w:rsid w:val="005666FB"/>
    <w:rsid w:val="005715F5"/>
    <w:rsid w:val="0057198E"/>
    <w:rsid w:val="00572066"/>
    <w:rsid w:val="005729DC"/>
    <w:rsid w:val="00574A03"/>
    <w:rsid w:val="00574B6F"/>
    <w:rsid w:val="0057679B"/>
    <w:rsid w:val="00576B6E"/>
    <w:rsid w:val="005776F7"/>
    <w:rsid w:val="005803E4"/>
    <w:rsid w:val="00580EBE"/>
    <w:rsid w:val="00581774"/>
    <w:rsid w:val="005819FF"/>
    <w:rsid w:val="00584487"/>
    <w:rsid w:val="005845BE"/>
    <w:rsid w:val="00584C58"/>
    <w:rsid w:val="00585C1D"/>
    <w:rsid w:val="005874DA"/>
    <w:rsid w:val="00587DA8"/>
    <w:rsid w:val="00591CF8"/>
    <w:rsid w:val="00591F01"/>
    <w:rsid w:val="005922D5"/>
    <w:rsid w:val="00592979"/>
    <w:rsid w:val="00593AAB"/>
    <w:rsid w:val="0059457B"/>
    <w:rsid w:val="00594EB8"/>
    <w:rsid w:val="0059624F"/>
    <w:rsid w:val="00596251"/>
    <w:rsid w:val="00596448"/>
    <w:rsid w:val="0059713D"/>
    <w:rsid w:val="005A081D"/>
    <w:rsid w:val="005A0933"/>
    <w:rsid w:val="005A17B6"/>
    <w:rsid w:val="005A1BBA"/>
    <w:rsid w:val="005A2376"/>
    <w:rsid w:val="005A24BD"/>
    <w:rsid w:val="005A284A"/>
    <w:rsid w:val="005A2EFB"/>
    <w:rsid w:val="005A46E9"/>
    <w:rsid w:val="005A553B"/>
    <w:rsid w:val="005A6B8E"/>
    <w:rsid w:val="005A74A9"/>
    <w:rsid w:val="005A7911"/>
    <w:rsid w:val="005B2FA5"/>
    <w:rsid w:val="005B5EFD"/>
    <w:rsid w:val="005B77A6"/>
    <w:rsid w:val="005C1E43"/>
    <w:rsid w:val="005C1F10"/>
    <w:rsid w:val="005C22FC"/>
    <w:rsid w:val="005C524C"/>
    <w:rsid w:val="005C6BEF"/>
    <w:rsid w:val="005C7D9D"/>
    <w:rsid w:val="005D0482"/>
    <w:rsid w:val="005D112C"/>
    <w:rsid w:val="005D2BA1"/>
    <w:rsid w:val="005D3491"/>
    <w:rsid w:val="005E0832"/>
    <w:rsid w:val="005E0C8E"/>
    <w:rsid w:val="005E261B"/>
    <w:rsid w:val="005E2A90"/>
    <w:rsid w:val="005E4064"/>
    <w:rsid w:val="005E52E6"/>
    <w:rsid w:val="005E7CB7"/>
    <w:rsid w:val="005F04D2"/>
    <w:rsid w:val="005F1376"/>
    <w:rsid w:val="005F1CAC"/>
    <w:rsid w:val="005F1E98"/>
    <w:rsid w:val="005F385E"/>
    <w:rsid w:val="005F60FD"/>
    <w:rsid w:val="00600838"/>
    <w:rsid w:val="00600EB9"/>
    <w:rsid w:val="00601B72"/>
    <w:rsid w:val="0060253A"/>
    <w:rsid w:val="006027DE"/>
    <w:rsid w:val="00604C8E"/>
    <w:rsid w:val="00605AE4"/>
    <w:rsid w:val="0060689A"/>
    <w:rsid w:val="006075AB"/>
    <w:rsid w:val="006113F9"/>
    <w:rsid w:val="006119F0"/>
    <w:rsid w:val="00613FDB"/>
    <w:rsid w:val="00617691"/>
    <w:rsid w:val="00617A20"/>
    <w:rsid w:val="00617BA1"/>
    <w:rsid w:val="00617C76"/>
    <w:rsid w:val="006202D0"/>
    <w:rsid w:val="00622410"/>
    <w:rsid w:val="00622E3C"/>
    <w:rsid w:val="006234B5"/>
    <w:rsid w:val="00625231"/>
    <w:rsid w:val="00625B6E"/>
    <w:rsid w:val="00632940"/>
    <w:rsid w:val="00632D4E"/>
    <w:rsid w:val="00633B40"/>
    <w:rsid w:val="00633D01"/>
    <w:rsid w:val="00634D8E"/>
    <w:rsid w:val="00635990"/>
    <w:rsid w:val="006365A5"/>
    <w:rsid w:val="00636A39"/>
    <w:rsid w:val="00643324"/>
    <w:rsid w:val="00646B79"/>
    <w:rsid w:val="00647253"/>
    <w:rsid w:val="006512B5"/>
    <w:rsid w:val="0065206A"/>
    <w:rsid w:val="006535BF"/>
    <w:rsid w:val="00653F66"/>
    <w:rsid w:val="00654337"/>
    <w:rsid w:val="006560B4"/>
    <w:rsid w:val="00662A0C"/>
    <w:rsid w:val="0066365E"/>
    <w:rsid w:val="006651A1"/>
    <w:rsid w:val="0067029A"/>
    <w:rsid w:val="00670430"/>
    <w:rsid w:val="00670BDC"/>
    <w:rsid w:val="00671C7B"/>
    <w:rsid w:val="00672D5B"/>
    <w:rsid w:val="00672E2D"/>
    <w:rsid w:val="00674841"/>
    <w:rsid w:val="006776D5"/>
    <w:rsid w:val="006777D2"/>
    <w:rsid w:val="00677804"/>
    <w:rsid w:val="00680AB8"/>
    <w:rsid w:val="00680B1F"/>
    <w:rsid w:val="00681A22"/>
    <w:rsid w:val="00687478"/>
    <w:rsid w:val="00687974"/>
    <w:rsid w:val="00691214"/>
    <w:rsid w:val="00692C05"/>
    <w:rsid w:val="0069382F"/>
    <w:rsid w:val="006957A4"/>
    <w:rsid w:val="0069792F"/>
    <w:rsid w:val="00697F68"/>
    <w:rsid w:val="006A2EF1"/>
    <w:rsid w:val="006A3AB6"/>
    <w:rsid w:val="006A3AB8"/>
    <w:rsid w:val="006A401A"/>
    <w:rsid w:val="006A4237"/>
    <w:rsid w:val="006A51CF"/>
    <w:rsid w:val="006A6BE9"/>
    <w:rsid w:val="006A7D0F"/>
    <w:rsid w:val="006B09A2"/>
    <w:rsid w:val="006B0BA1"/>
    <w:rsid w:val="006B3320"/>
    <w:rsid w:val="006B3EA8"/>
    <w:rsid w:val="006C0514"/>
    <w:rsid w:val="006C0CE7"/>
    <w:rsid w:val="006C3776"/>
    <w:rsid w:val="006C5219"/>
    <w:rsid w:val="006C58E3"/>
    <w:rsid w:val="006C6F37"/>
    <w:rsid w:val="006C76BB"/>
    <w:rsid w:val="006D0F28"/>
    <w:rsid w:val="006D143B"/>
    <w:rsid w:val="006D1FB1"/>
    <w:rsid w:val="006D214A"/>
    <w:rsid w:val="006D2670"/>
    <w:rsid w:val="006D3D40"/>
    <w:rsid w:val="006D4597"/>
    <w:rsid w:val="006D4B84"/>
    <w:rsid w:val="006D54E8"/>
    <w:rsid w:val="006D7FAF"/>
    <w:rsid w:val="006E077B"/>
    <w:rsid w:val="006E2542"/>
    <w:rsid w:val="006E2637"/>
    <w:rsid w:val="006E2735"/>
    <w:rsid w:val="006E339A"/>
    <w:rsid w:val="006E52DC"/>
    <w:rsid w:val="006E5560"/>
    <w:rsid w:val="006E6837"/>
    <w:rsid w:val="006E6946"/>
    <w:rsid w:val="006E79B5"/>
    <w:rsid w:val="006E7A07"/>
    <w:rsid w:val="006E7AF3"/>
    <w:rsid w:val="006F0B17"/>
    <w:rsid w:val="006F1B7E"/>
    <w:rsid w:val="006F40A0"/>
    <w:rsid w:val="006F42EE"/>
    <w:rsid w:val="006F56BC"/>
    <w:rsid w:val="006F57F7"/>
    <w:rsid w:val="006F6212"/>
    <w:rsid w:val="006F627C"/>
    <w:rsid w:val="006F66DA"/>
    <w:rsid w:val="006F7222"/>
    <w:rsid w:val="006F7F69"/>
    <w:rsid w:val="00700312"/>
    <w:rsid w:val="007008C5"/>
    <w:rsid w:val="00701074"/>
    <w:rsid w:val="0070145F"/>
    <w:rsid w:val="00701BA4"/>
    <w:rsid w:val="00703991"/>
    <w:rsid w:val="0070572E"/>
    <w:rsid w:val="00706C7F"/>
    <w:rsid w:val="00707612"/>
    <w:rsid w:val="00707644"/>
    <w:rsid w:val="00707800"/>
    <w:rsid w:val="00707C3A"/>
    <w:rsid w:val="0071027D"/>
    <w:rsid w:val="00710DBA"/>
    <w:rsid w:val="007118BD"/>
    <w:rsid w:val="0071266E"/>
    <w:rsid w:val="00713CE9"/>
    <w:rsid w:val="00713E69"/>
    <w:rsid w:val="00721E61"/>
    <w:rsid w:val="00723137"/>
    <w:rsid w:val="00727ACD"/>
    <w:rsid w:val="00730737"/>
    <w:rsid w:val="00730974"/>
    <w:rsid w:val="00730B5B"/>
    <w:rsid w:val="0073198A"/>
    <w:rsid w:val="00736799"/>
    <w:rsid w:val="00737490"/>
    <w:rsid w:val="007374C4"/>
    <w:rsid w:val="00737EAD"/>
    <w:rsid w:val="0074059A"/>
    <w:rsid w:val="007416F4"/>
    <w:rsid w:val="00742474"/>
    <w:rsid w:val="007432F9"/>
    <w:rsid w:val="007438A0"/>
    <w:rsid w:val="00743DDC"/>
    <w:rsid w:val="00744F05"/>
    <w:rsid w:val="00745698"/>
    <w:rsid w:val="00745AD7"/>
    <w:rsid w:val="00745DD2"/>
    <w:rsid w:val="00746D47"/>
    <w:rsid w:val="00747F34"/>
    <w:rsid w:val="00751F05"/>
    <w:rsid w:val="007531E9"/>
    <w:rsid w:val="00754363"/>
    <w:rsid w:val="00755215"/>
    <w:rsid w:val="00756816"/>
    <w:rsid w:val="007620B3"/>
    <w:rsid w:val="007636BE"/>
    <w:rsid w:val="00764382"/>
    <w:rsid w:val="007661D9"/>
    <w:rsid w:val="007702F1"/>
    <w:rsid w:val="00770A8E"/>
    <w:rsid w:val="00772224"/>
    <w:rsid w:val="00774E88"/>
    <w:rsid w:val="00775175"/>
    <w:rsid w:val="0077553A"/>
    <w:rsid w:val="00775B7C"/>
    <w:rsid w:val="007767D8"/>
    <w:rsid w:val="007774F8"/>
    <w:rsid w:val="0078109C"/>
    <w:rsid w:val="00781823"/>
    <w:rsid w:val="0078217C"/>
    <w:rsid w:val="0078283B"/>
    <w:rsid w:val="0078308F"/>
    <w:rsid w:val="0078411E"/>
    <w:rsid w:val="007878A6"/>
    <w:rsid w:val="00787C44"/>
    <w:rsid w:val="00787C94"/>
    <w:rsid w:val="00790FFA"/>
    <w:rsid w:val="007911C7"/>
    <w:rsid w:val="00791661"/>
    <w:rsid w:val="0079304D"/>
    <w:rsid w:val="007937D2"/>
    <w:rsid w:val="007974C4"/>
    <w:rsid w:val="007A082A"/>
    <w:rsid w:val="007A1A24"/>
    <w:rsid w:val="007A2BE8"/>
    <w:rsid w:val="007A435C"/>
    <w:rsid w:val="007A49F6"/>
    <w:rsid w:val="007A4FF7"/>
    <w:rsid w:val="007A6047"/>
    <w:rsid w:val="007A6ACC"/>
    <w:rsid w:val="007B0262"/>
    <w:rsid w:val="007B0A82"/>
    <w:rsid w:val="007B1B75"/>
    <w:rsid w:val="007B53B7"/>
    <w:rsid w:val="007C17EA"/>
    <w:rsid w:val="007C2F7F"/>
    <w:rsid w:val="007C532D"/>
    <w:rsid w:val="007C57A1"/>
    <w:rsid w:val="007C6A2B"/>
    <w:rsid w:val="007C782B"/>
    <w:rsid w:val="007C7CBA"/>
    <w:rsid w:val="007C7CED"/>
    <w:rsid w:val="007D040F"/>
    <w:rsid w:val="007D0C7D"/>
    <w:rsid w:val="007D145B"/>
    <w:rsid w:val="007D1F48"/>
    <w:rsid w:val="007D2D9A"/>
    <w:rsid w:val="007D3064"/>
    <w:rsid w:val="007D383C"/>
    <w:rsid w:val="007D3B44"/>
    <w:rsid w:val="007D48B3"/>
    <w:rsid w:val="007D4A71"/>
    <w:rsid w:val="007D6389"/>
    <w:rsid w:val="007D6748"/>
    <w:rsid w:val="007E0618"/>
    <w:rsid w:val="007E1F77"/>
    <w:rsid w:val="007E23FD"/>
    <w:rsid w:val="007E32A6"/>
    <w:rsid w:val="007E6234"/>
    <w:rsid w:val="007E7388"/>
    <w:rsid w:val="007E77E7"/>
    <w:rsid w:val="007F1748"/>
    <w:rsid w:val="007F18E5"/>
    <w:rsid w:val="007F1A0D"/>
    <w:rsid w:val="007F1E61"/>
    <w:rsid w:val="007F20ED"/>
    <w:rsid w:val="007F3B95"/>
    <w:rsid w:val="007F4052"/>
    <w:rsid w:val="007F41AE"/>
    <w:rsid w:val="007F48F9"/>
    <w:rsid w:val="007F5AF3"/>
    <w:rsid w:val="007F664E"/>
    <w:rsid w:val="007F667C"/>
    <w:rsid w:val="007F6C1A"/>
    <w:rsid w:val="007F6CB1"/>
    <w:rsid w:val="007F7178"/>
    <w:rsid w:val="007F7567"/>
    <w:rsid w:val="00800937"/>
    <w:rsid w:val="008010D2"/>
    <w:rsid w:val="00801CF5"/>
    <w:rsid w:val="00801D39"/>
    <w:rsid w:val="0080290F"/>
    <w:rsid w:val="00802FCA"/>
    <w:rsid w:val="00804E8B"/>
    <w:rsid w:val="00806022"/>
    <w:rsid w:val="00807537"/>
    <w:rsid w:val="00807914"/>
    <w:rsid w:val="00807A40"/>
    <w:rsid w:val="008111D6"/>
    <w:rsid w:val="0081127A"/>
    <w:rsid w:val="00811602"/>
    <w:rsid w:val="00811D84"/>
    <w:rsid w:val="00816654"/>
    <w:rsid w:val="008168A9"/>
    <w:rsid w:val="00816AB1"/>
    <w:rsid w:val="00817ECB"/>
    <w:rsid w:val="00822576"/>
    <w:rsid w:val="00824BA9"/>
    <w:rsid w:val="00825BFD"/>
    <w:rsid w:val="00826982"/>
    <w:rsid w:val="00826AAA"/>
    <w:rsid w:val="00826E47"/>
    <w:rsid w:val="00827DF3"/>
    <w:rsid w:val="00830676"/>
    <w:rsid w:val="0083183B"/>
    <w:rsid w:val="008330B6"/>
    <w:rsid w:val="00833B76"/>
    <w:rsid w:val="00833E8B"/>
    <w:rsid w:val="00834592"/>
    <w:rsid w:val="00835279"/>
    <w:rsid w:val="00835308"/>
    <w:rsid w:val="00835B78"/>
    <w:rsid w:val="0083609E"/>
    <w:rsid w:val="00836DA9"/>
    <w:rsid w:val="00837653"/>
    <w:rsid w:val="0084076C"/>
    <w:rsid w:val="0084111B"/>
    <w:rsid w:val="00843121"/>
    <w:rsid w:val="00843B0F"/>
    <w:rsid w:val="0084519F"/>
    <w:rsid w:val="00845503"/>
    <w:rsid w:val="00845EB3"/>
    <w:rsid w:val="00846FF9"/>
    <w:rsid w:val="00850736"/>
    <w:rsid w:val="00851F73"/>
    <w:rsid w:val="008546C3"/>
    <w:rsid w:val="0085472F"/>
    <w:rsid w:val="00855371"/>
    <w:rsid w:val="008555B2"/>
    <w:rsid w:val="0085577D"/>
    <w:rsid w:val="00856AFC"/>
    <w:rsid w:val="0086066A"/>
    <w:rsid w:val="00860AEE"/>
    <w:rsid w:val="00861449"/>
    <w:rsid w:val="008618CE"/>
    <w:rsid w:val="008624AD"/>
    <w:rsid w:val="00865508"/>
    <w:rsid w:val="00865A6C"/>
    <w:rsid w:val="00866090"/>
    <w:rsid w:val="00867596"/>
    <w:rsid w:val="00867DB8"/>
    <w:rsid w:val="00870B37"/>
    <w:rsid w:val="00871882"/>
    <w:rsid w:val="00872E40"/>
    <w:rsid w:val="0087590D"/>
    <w:rsid w:val="00876986"/>
    <w:rsid w:val="00876CAD"/>
    <w:rsid w:val="00883A8F"/>
    <w:rsid w:val="00884A4C"/>
    <w:rsid w:val="00884CF1"/>
    <w:rsid w:val="008854B6"/>
    <w:rsid w:val="00885BC0"/>
    <w:rsid w:val="008861C2"/>
    <w:rsid w:val="0088629C"/>
    <w:rsid w:val="00887868"/>
    <w:rsid w:val="00891BDD"/>
    <w:rsid w:val="00891CAD"/>
    <w:rsid w:val="00892FC2"/>
    <w:rsid w:val="0089366E"/>
    <w:rsid w:val="00893E0C"/>
    <w:rsid w:val="008946F3"/>
    <w:rsid w:val="00895550"/>
    <w:rsid w:val="00897E03"/>
    <w:rsid w:val="008A10A5"/>
    <w:rsid w:val="008A6B7A"/>
    <w:rsid w:val="008A7DA8"/>
    <w:rsid w:val="008A7FCC"/>
    <w:rsid w:val="008B123B"/>
    <w:rsid w:val="008B2060"/>
    <w:rsid w:val="008B3427"/>
    <w:rsid w:val="008B54C2"/>
    <w:rsid w:val="008B5E59"/>
    <w:rsid w:val="008B7041"/>
    <w:rsid w:val="008B7A27"/>
    <w:rsid w:val="008C18C0"/>
    <w:rsid w:val="008C2D1F"/>
    <w:rsid w:val="008C5353"/>
    <w:rsid w:val="008C5C82"/>
    <w:rsid w:val="008C5F62"/>
    <w:rsid w:val="008C7260"/>
    <w:rsid w:val="008C7D2E"/>
    <w:rsid w:val="008D0145"/>
    <w:rsid w:val="008D0DC1"/>
    <w:rsid w:val="008D12EB"/>
    <w:rsid w:val="008D1AC1"/>
    <w:rsid w:val="008D37C0"/>
    <w:rsid w:val="008D398D"/>
    <w:rsid w:val="008D3D03"/>
    <w:rsid w:val="008D3F65"/>
    <w:rsid w:val="008D4098"/>
    <w:rsid w:val="008D422E"/>
    <w:rsid w:val="008D5619"/>
    <w:rsid w:val="008D6512"/>
    <w:rsid w:val="008E1627"/>
    <w:rsid w:val="008E1AAD"/>
    <w:rsid w:val="008E3567"/>
    <w:rsid w:val="008E36EB"/>
    <w:rsid w:val="008E3DA6"/>
    <w:rsid w:val="008E494D"/>
    <w:rsid w:val="008E52E7"/>
    <w:rsid w:val="008E5B9E"/>
    <w:rsid w:val="008E6C78"/>
    <w:rsid w:val="008F05F6"/>
    <w:rsid w:val="008F08BA"/>
    <w:rsid w:val="008F0FB8"/>
    <w:rsid w:val="008F1130"/>
    <w:rsid w:val="008F153D"/>
    <w:rsid w:val="008F1CFC"/>
    <w:rsid w:val="008F22D3"/>
    <w:rsid w:val="008F4596"/>
    <w:rsid w:val="008F513D"/>
    <w:rsid w:val="008F5D9D"/>
    <w:rsid w:val="008F638C"/>
    <w:rsid w:val="008F6FAA"/>
    <w:rsid w:val="00900349"/>
    <w:rsid w:val="009014E2"/>
    <w:rsid w:val="00902AC0"/>
    <w:rsid w:val="00902ED3"/>
    <w:rsid w:val="009063D6"/>
    <w:rsid w:val="00906968"/>
    <w:rsid w:val="0091119A"/>
    <w:rsid w:val="00912882"/>
    <w:rsid w:val="00912A4D"/>
    <w:rsid w:val="00914A43"/>
    <w:rsid w:val="00915493"/>
    <w:rsid w:val="00915BE0"/>
    <w:rsid w:val="009175DE"/>
    <w:rsid w:val="009178FA"/>
    <w:rsid w:val="00922413"/>
    <w:rsid w:val="0092349E"/>
    <w:rsid w:val="00923ED8"/>
    <w:rsid w:val="00924093"/>
    <w:rsid w:val="00924A6D"/>
    <w:rsid w:val="00924B78"/>
    <w:rsid w:val="009268DC"/>
    <w:rsid w:val="00930CCA"/>
    <w:rsid w:val="00931359"/>
    <w:rsid w:val="00931C5F"/>
    <w:rsid w:val="00932464"/>
    <w:rsid w:val="00932FD5"/>
    <w:rsid w:val="0093431F"/>
    <w:rsid w:val="00935370"/>
    <w:rsid w:val="009363C7"/>
    <w:rsid w:val="009365C7"/>
    <w:rsid w:val="00942C19"/>
    <w:rsid w:val="0094315D"/>
    <w:rsid w:val="009439F0"/>
    <w:rsid w:val="00943B79"/>
    <w:rsid w:val="00943D6B"/>
    <w:rsid w:val="009448F4"/>
    <w:rsid w:val="009461F0"/>
    <w:rsid w:val="00946567"/>
    <w:rsid w:val="0094688A"/>
    <w:rsid w:val="00947379"/>
    <w:rsid w:val="00947C73"/>
    <w:rsid w:val="00953875"/>
    <w:rsid w:val="00956715"/>
    <w:rsid w:val="0095683E"/>
    <w:rsid w:val="009570EC"/>
    <w:rsid w:val="0095716B"/>
    <w:rsid w:val="00961672"/>
    <w:rsid w:val="00961EB6"/>
    <w:rsid w:val="009630C2"/>
    <w:rsid w:val="009643BB"/>
    <w:rsid w:val="0096523B"/>
    <w:rsid w:val="00965541"/>
    <w:rsid w:val="00966951"/>
    <w:rsid w:val="00967788"/>
    <w:rsid w:val="00970BCA"/>
    <w:rsid w:val="00970C69"/>
    <w:rsid w:val="00972E70"/>
    <w:rsid w:val="00973044"/>
    <w:rsid w:val="009733E2"/>
    <w:rsid w:val="00973DE2"/>
    <w:rsid w:val="00974CFA"/>
    <w:rsid w:val="0097634E"/>
    <w:rsid w:val="00977838"/>
    <w:rsid w:val="00977984"/>
    <w:rsid w:val="00977B6E"/>
    <w:rsid w:val="00977CBF"/>
    <w:rsid w:val="00977E7C"/>
    <w:rsid w:val="00982651"/>
    <w:rsid w:val="00982BEC"/>
    <w:rsid w:val="00982EB6"/>
    <w:rsid w:val="00985EAB"/>
    <w:rsid w:val="009860DD"/>
    <w:rsid w:val="00991724"/>
    <w:rsid w:val="00991AF2"/>
    <w:rsid w:val="00994846"/>
    <w:rsid w:val="00997B69"/>
    <w:rsid w:val="009A049B"/>
    <w:rsid w:val="009A0CD7"/>
    <w:rsid w:val="009A124D"/>
    <w:rsid w:val="009A1726"/>
    <w:rsid w:val="009A18B7"/>
    <w:rsid w:val="009A193A"/>
    <w:rsid w:val="009A1AB3"/>
    <w:rsid w:val="009A4076"/>
    <w:rsid w:val="009A49E0"/>
    <w:rsid w:val="009A51AD"/>
    <w:rsid w:val="009A5644"/>
    <w:rsid w:val="009A6064"/>
    <w:rsid w:val="009A6BA8"/>
    <w:rsid w:val="009A7BB4"/>
    <w:rsid w:val="009B0227"/>
    <w:rsid w:val="009B142F"/>
    <w:rsid w:val="009B1F48"/>
    <w:rsid w:val="009B2CB1"/>
    <w:rsid w:val="009B3BDE"/>
    <w:rsid w:val="009B4215"/>
    <w:rsid w:val="009B46D2"/>
    <w:rsid w:val="009B6FE8"/>
    <w:rsid w:val="009B7E90"/>
    <w:rsid w:val="009B7FAA"/>
    <w:rsid w:val="009C0F30"/>
    <w:rsid w:val="009C1BD3"/>
    <w:rsid w:val="009C2896"/>
    <w:rsid w:val="009C2C96"/>
    <w:rsid w:val="009D110B"/>
    <w:rsid w:val="009D42C7"/>
    <w:rsid w:val="009D4C43"/>
    <w:rsid w:val="009D4D25"/>
    <w:rsid w:val="009D5F81"/>
    <w:rsid w:val="009D6C30"/>
    <w:rsid w:val="009D7A9A"/>
    <w:rsid w:val="009E0F19"/>
    <w:rsid w:val="009E0FA1"/>
    <w:rsid w:val="009E0FA2"/>
    <w:rsid w:val="009E1977"/>
    <w:rsid w:val="009E2611"/>
    <w:rsid w:val="009E42F0"/>
    <w:rsid w:val="009E4CDC"/>
    <w:rsid w:val="009E4FC9"/>
    <w:rsid w:val="009E5CB4"/>
    <w:rsid w:val="009F1705"/>
    <w:rsid w:val="009F3038"/>
    <w:rsid w:val="009F4792"/>
    <w:rsid w:val="009F5A07"/>
    <w:rsid w:val="009F6823"/>
    <w:rsid w:val="009F6C2F"/>
    <w:rsid w:val="009F6D14"/>
    <w:rsid w:val="009F6DBB"/>
    <w:rsid w:val="009F7670"/>
    <w:rsid w:val="00A03BB2"/>
    <w:rsid w:val="00A03EB6"/>
    <w:rsid w:val="00A04C32"/>
    <w:rsid w:val="00A055AA"/>
    <w:rsid w:val="00A059DF"/>
    <w:rsid w:val="00A063F7"/>
    <w:rsid w:val="00A10A11"/>
    <w:rsid w:val="00A10FB6"/>
    <w:rsid w:val="00A124E0"/>
    <w:rsid w:val="00A143E1"/>
    <w:rsid w:val="00A16A62"/>
    <w:rsid w:val="00A20B0E"/>
    <w:rsid w:val="00A2236D"/>
    <w:rsid w:val="00A22B6E"/>
    <w:rsid w:val="00A22F47"/>
    <w:rsid w:val="00A23379"/>
    <w:rsid w:val="00A237BB"/>
    <w:rsid w:val="00A23C71"/>
    <w:rsid w:val="00A25619"/>
    <w:rsid w:val="00A271D0"/>
    <w:rsid w:val="00A274A3"/>
    <w:rsid w:val="00A320E6"/>
    <w:rsid w:val="00A3228B"/>
    <w:rsid w:val="00A322C0"/>
    <w:rsid w:val="00A32693"/>
    <w:rsid w:val="00A34C59"/>
    <w:rsid w:val="00A3584D"/>
    <w:rsid w:val="00A37AC7"/>
    <w:rsid w:val="00A413B7"/>
    <w:rsid w:val="00A43ADC"/>
    <w:rsid w:val="00A43E29"/>
    <w:rsid w:val="00A4402C"/>
    <w:rsid w:val="00A445E5"/>
    <w:rsid w:val="00A46296"/>
    <w:rsid w:val="00A46460"/>
    <w:rsid w:val="00A50B63"/>
    <w:rsid w:val="00A510B8"/>
    <w:rsid w:val="00A522A0"/>
    <w:rsid w:val="00A530C4"/>
    <w:rsid w:val="00A54A3B"/>
    <w:rsid w:val="00A56542"/>
    <w:rsid w:val="00A5704F"/>
    <w:rsid w:val="00A57865"/>
    <w:rsid w:val="00A60599"/>
    <w:rsid w:val="00A60D78"/>
    <w:rsid w:val="00A632C4"/>
    <w:rsid w:val="00A634B6"/>
    <w:rsid w:val="00A63F43"/>
    <w:rsid w:val="00A64710"/>
    <w:rsid w:val="00A64E87"/>
    <w:rsid w:val="00A6749D"/>
    <w:rsid w:val="00A67771"/>
    <w:rsid w:val="00A748D1"/>
    <w:rsid w:val="00A771E9"/>
    <w:rsid w:val="00A776BD"/>
    <w:rsid w:val="00A77897"/>
    <w:rsid w:val="00A80F50"/>
    <w:rsid w:val="00A812E9"/>
    <w:rsid w:val="00A821CA"/>
    <w:rsid w:val="00A82838"/>
    <w:rsid w:val="00A83B74"/>
    <w:rsid w:val="00A83F32"/>
    <w:rsid w:val="00A84AEB"/>
    <w:rsid w:val="00A86993"/>
    <w:rsid w:val="00A87901"/>
    <w:rsid w:val="00A87D36"/>
    <w:rsid w:val="00A904F7"/>
    <w:rsid w:val="00A90748"/>
    <w:rsid w:val="00A910BC"/>
    <w:rsid w:val="00A91949"/>
    <w:rsid w:val="00A923DC"/>
    <w:rsid w:val="00A92EE8"/>
    <w:rsid w:val="00A935CD"/>
    <w:rsid w:val="00A93A49"/>
    <w:rsid w:val="00A93B4F"/>
    <w:rsid w:val="00A95168"/>
    <w:rsid w:val="00A95DD7"/>
    <w:rsid w:val="00AA0CAE"/>
    <w:rsid w:val="00AA20B5"/>
    <w:rsid w:val="00AA243F"/>
    <w:rsid w:val="00AA2673"/>
    <w:rsid w:val="00AA2C7A"/>
    <w:rsid w:val="00AA3583"/>
    <w:rsid w:val="00AA60E9"/>
    <w:rsid w:val="00AA727E"/>
    <w:rsid w:val="00AB0C37"/>
    <w:rsid w:val="00AB38B9"/>
    <w:rsid w:val="00AB5229"/>
    <w:rsid w:val="00AB66F6"/>
    <w:rsid w:val="00AC1FD4"/>
    <w:rsid w:val="00AC3403"/>
    <w:rsid w:val="00AC3844"/>
    <w:rsid w:val="00AC3C08"/>
    <w:rsid w:val="00AC4331"/>
    <w:rsid w:val="00AC4DAF"/>
    <w:rsid w:val="00AC5304"/>
    <w:rsid w:val="00AC77F6"/>
    <w:rsid w:val="00AD0F83"/>
    <w:rsid w:val="00AD3C2D"/>
    <w:rsid w:val="00AD3FDF"/>
    <w:rsid w:val="00AD5B9A"/>
    <w:rsid w:val="00AD632F"/>
    <w:rsid w:val="00AD6FE8"/>
    <w:rsid w:val="00AD7560"/>
    <w:rsid w:val="00AE10D2"/>
    <w:rsid w:val="00AE11DC"/>
    <w:rsid w:val="00AE2D6D"/>
    <w:rsid w:val="00AE36C5"/>
    <w:rsid w:val="00AE4DF1"/>
    <w:rsid w:val="00AE6D97"/>
    <w:rsid w:val="00AE7643"/>
    <w:rsid w:val="00AE7B4B"/>
    <w:rsid w:val="00AE7E83"/>
    <w:rsid w:val="00AF05E2"/>
    <w:rsid w:val="00AF061A"/>
    <w:rsid w:val="00AF0FB8"/>
    <w:rsid w:val="00AF15F5"/>
    <w:rsid w:val="00AF1AFC"/>
    <w:rsid w:val="00AF29A3"/>
    <w:rsid w:val="00AF53B2"/>
    <w:rsid w:val="00AF619E"/>
    <w:rsid w:val="00AF6A11"/>
    <w:rsid w:val="00B0058D"/>
    <w:rsid w:val="00B00B4F"/>
    <w:rsid w:val="00B04866"/>
    <w:rsid w:val="00B0494B"/>
    <w:rsid w:val="00B0684B"/>
    <w:rsid w:val="00B079E9"/>
    <w:rsid w:val="00B1283A"/>
    <w:rsid w:val="00B14226"/>
    <w:rsid w:val="00B1446A"/>
    <w:rsid w:val="00B154B3"/>
    <w:rsid w:val="00B1587F"/>
    <w:rsid w:val="00B15C4C"/>
    <w:rsid w:val="00B17614"/>
    <w:rsid w:val="00B201CB"/>
    <w:rsid w:val="00B202B0"/>
    <w:rsid w:val="00B203F0"/>
    <w:rsid w:val="00B205C0"/>
    <w:rsid w:val="00B21242"/>
    <w:rsid w:val="00B217E3"/>
    <w:rsid w:val="00B22410"/>
    <w:rsid w:val="00B232EF"/>
    <w:rsid w:val="00B23D6E"/>
    <w:rsid w:val="00B240AD"/>
    <w:rsid w:val="00B3042A"/>
    <w:rsid w:val="00B30BFD"/>
    <w:rsid w:val="00B33927"/>
    <w:rsid w:val="00B355EB"/>
    <w:rsid w:val="00B36222"/>
    <w:rsid w:val="00B36463"/>
    <w:rsid w:val="00B40EE1"/>
    <w:rsid w:val="00B42136"/>
    <w:rsid w:val="00B43E92"/>
    <w:rsid w:val="00B445FA"/>
    <w:rsid w:val="00B4583E"/>
    <w:rsid w:val="00B45A15"/>
    <w:rsid w:val="00B47016"/>
    <w:rsid w:val="00B47135"/>
    <w:rsid w:val="00B47B4E"/>
    <w:rsid w:val="00B47F97"/>
    <w:rsid w:val="00B50001"/>
    <w:rsid w:val="00B50BC7"/>
    <w:rsid w:val="00B50C74"/>
    <w:rsid w:val="00B5334A"/>
    <w:rsid w:val="00B536DA"/>
    <w:rsid w:val="00B54798"/>
    <w:rsid w:val="00B56775"/>
    <w:rsid w:val="00B569F1"/>
    <w:rsid w:val="00B610D3"/>
    <w:rsid w:val="00B61B1A"/>
    <w:rsid w:val="00B61DA2"/>
    <w:rsid w:val="00B6292B"/>
    <w:rsid w:val="00B62A84"/>
    <w:rsid w:val="00B63548"/>
    <w:rsid w:val="00B665D5"/>
    <w:rsid w:val="00B67D46"/>
    <w:rsid w:val="00B7045A"/>
    <w:rsid w:val="00B71D2E"/>
    <w:rsid w:val="00B71FD6"/>
    <w:rsid w:val="00B72557"/>
    <w:rsid w:val="00B72654"/>
    <w:rsid w:val="00B72742"/>
    <w:rsid w:val="00B72898"/>
    <w:rsid w:val="00B742BC"/>
    <w:rsid w:val="00B74E04"/>
    <w:rsid w:val="00B76F22"/>
    <w:rsid w:val="00B77180"/>
    <w:rsid w:val="00B77952"/>
    <w:rsid w:val="00B77F78"/>
    <w:rsid w:val="00B81323"/>
    <w:rsid w:val="00B83F3D"/>
    <w:rsid w:val="00B86B0D"/>
    <w:rsid w:val="00B86EF1"/>
    <w:rsid w:val="00B908E4"/>
    <w:rsid w:val="00B91001"/>
    <w:rsid w:val="00B9115D"/>
    <w:rsid w:val="00B91BA9"/>
    <w:rsid w:val="00B91EBC"/>
    <w:rsid w:val="00B927C4"/>
    <w:rsid w:val="00B94433"/>
    <w:rsid w:val="00B96CA0"/>
    <w:rsid w:val="00B97642"/>
    <w:rsid w:val="00B97D74"/>
    <w:rsid w:val="00BA0269"/>
    <w:rsid w:val="00BA12FA"/>
    <w:rsid w:val="00BA13B1"/>
    <w:rsid w:val="00BA1785"/>
    <w:rsid w:val="00BA25A0"/>
    <w:rsid w:val="00BA26CC"/>
    <w:rsid w:val="00BA3098"/>
    <w:rsid w:val="00BA40AF"/>
    <w:rsid w:val="00BB23F5"/>
    <w:rsid w:val="00BB2F1A"/>
    <w:rsid w:val="00BB3A1F"/>
    <w:rsid w:val="00BB4606"/>
    <w:rsid w:val="00BB4AC3"/>
    <w:rsid w:val="00BB65B0"/>
    <w:rsid w:val="00BB6B2A"/>
    <w:rsid w:val="00BB6DB4"/>
    <w:rsid w:val="00BB7125"/>
    <w:rsid w:val="00BB7956"/>
    <w:rsid w:val="00BC0B0A"/>
    <w:rsid w:val="00BC1CF2"/>
    <w:rsid w:val="00BD1B38"/>
    <w:rsid w:val="00BD1C1F"/>
    <w:rsid w:val="00BD4736"/>
    <w:rsid w:val="00BD7751"/>
    <w:rsid w:val="00BE112E"/>
    <w:rsid w:val="00BE1A58"/>
    <w:rsid w:val="00BE299C"/>
    <w:rsid w:val="00BE4DC5"/>
    <w:rsid w:val="00BE59BD"/>
    <w:rsid w:val="00BE5A70"/>
    <w:rsid w:val="00BE6775"/>
    <w:rsid w:val="00BE7134"/>
    <w:rsid w:val="00BF0782"/>
    <w:rsid w:val="00BF2BAE"/>
    <w:rsid w:val="00BF47D0"/>
    <w:rsid w:val="00BF488A"/>
    <w:rsid w:val="00BF6003"/>
    <w:rsid w:val="00BF6CDE"/>
    <w:rsid w:val="00C00A03"/>
    <w:rsid w:val="00C02206"/>
    <w:rsid w:val="00C0224E"/>
    <w:rsid w:val="00C02B27"/>
    <w:rsid w:val="00C0391C"/>
    <w:rsid w:val="00C03A1C"/>
    <w:rsid w:val="00C045B1"/>
    <w:rsid w:val="00C04BD8"/>
    <w:rsid w:val="00C05A48"/>
    <w:rsid w:val="00C05E7C"/>
    <w:rsid w:val="00C063E0"/>
    <w:rsid w:val="00C07602"/>
    <w:rsid w:val="00C07E8B"/>
    <w:rsid w:val="00C10503"/>
    <w:rsid w:val="00C11612"/>
    <w:rsid w:val="00C11B5D"/>
    <w:rsid w:val="00C12519"/>
    <w:rsid w:val="00C125FE"/>
    <w:rsid w:val="00C1346F"/>
    <w:rsid w:val="00C14D4F"/>
    <w:rsid w:val="00C20E07"/>
    <w:rsid w:val="00C216FB"/>
    <w:rsid w:val="00C23448"/>
    <w:rsid w:val="00C249E4"/>
    <w:rsid w:val="00C25520"/>
    <w:rsid w:val="00C26B09"/>
    <w:rsid w:val="00C30F8E"/>
    <w:rsid w:val="00C31488"/>
    <w:rsid w:val="00C32A8F"/>
    <w:rsid w:val="00C32FF2"/>
    <w:rsid w:val="00C33570"/>
    <w:rsid w:val="00C3478E"/>
    <w:rsid w:val="00C3521F"/>
    <w:rsid w:val="00C357B9"/>
    <w:rsid w:val="00C36019"/>
    <w:rsid w:val="00C360FE"/>
    <w:rsid w:val="00C36192"/>
    <w:rsid w:val="00C364A8"/>
    <w:rsid w:val="00C409B8"/>
    <w:rsid w:val="00C41907"/>
    <w:rsid w:val="00C41D25"/>
    <w:rsid w:val="00C41F17"/>
    <w:rsid w:val="00C42F39"/>
    <w:rsid w:val="00C43ACC"/>
    <w:rsid w:val="00C43C1F"/>
    <w:rsid w:val="00C4568D"/>
    <w:rsid w:val="00C45F5F"/>
    <w:rsid w:val="00C4606D"/>
    <w:rsid w:val="00C50AC0"/>
    <w:rsid w:val="00C50BBA"/>
    <w:rsid w:val="00C50C88"/>
    <w:rsid w:val="00C5176B"/>
    <w:rsid w:val="00C51AF6"/>
    <w:rsid w:val="00C51D77"/>
    <w:rsid w:val="00C52850"/>
    <w:rsid w:val="00C53124"/>
    <w:rsid w:val="00C544CE"/>
    <w:rsid w:val="00C54506"/>
    <w:rsid w:val="00C55C30"/>
    <w:rsid w:val="00C563AF"/>
    <w:rsid w:val="00C6284F"/>
    <w:rsid w:val="00C62E6D"/>
    <w:rsid w:val="00C62EFD"/>
    <w:rsid w:val="00C644AA"/>
    <w:rsid w:val="00C647A0"/>
    <w:rsid w:val="00C64DF4"/>
    <w:rsid w:val="00C66320"/>
    <w:rsid w:val="00C66C57"/>
    <w:rsid w:val="00C66D29"/>
    <w:rsid w:val="00C66D95"/>
    <w:rsid w:val="00C66F07"/>
    <w:rsid w:val="00C70121"/>
    <w:rsid w:val="00C714CD"/>
    <w:rsid w:val="00C71937"/>
    <w:rsid w:val="00C73C18"/>
    <w:rsid w:val="00C74B0F"/>
    <w:rsid w:val="00C7586B"/>
    <w:rsid w:val="00C75E19"/>
    <w:rsid w:val="00C76171"/>
    <w:rsid w:val="00C80BBD"/>
    <w:rsid w:val="00C80F73"/>
    <w:rsid w:val="00C81322"/>
    <w:rsid w:val="00C843DC"/>
    <w:rsid w:val="00C84FEA"/>
    <w:rsid w:val="00C858F3"/>
    <w:rsid w:val="00C86841"/>
    <w:rsid w:val="00C8694B"/>
    <w:rsid w:val="00C86C5B"/>
    <w:rsid w:val="00C90A6D"/>
    <w:rsid w:val="00C90EB5"/>
    <w:rsid w:val="00C91AC8"/>
    <w:rsid w:val="00C9311D"/>
    <w:rsid w:val="00C94785"/>
    <w:rsid w:val="00C95DE2"/>
    <w:rsid w:val="00C96634"/>
    <w:rsid w:val="00C97AC2"/>
    <w:rsid w:val="00CA001F"/>
    <w:rsid w:val="00CA0E37"/>
    <w:rsid w:val="00CA1BF9"/>
    <w:rsid w:val="00CA3522"/>
    <w:rsid w:val="00CA35E9"/>
    <w:rsid w:val="00CA3D7E"/>
    <w:rsid w:val="00CA4378"/>
    <w:rsid w:val="00CA64AF"/>
    <w:rsid w:val="00CB1CFD"/>
    <w:rsid w:val="00CB313B"/>
    <w:rsid w:val="00CB33DF"/>
    <w:rsid w:val="00CB3E82"/>
    <w:rsid w:val="00CB4182"/>
    <w:rsid w:val="00CB52AA"/>
    <w:rsid w:val="00CB68B5"/>
    <w:rsid w:val="00CB6949"/>
    <w:rsid w:val="00CB7B3F"/>
    <w:rsid w:val="00CB7F99"/>
    <w:rsid w:val="00CC21FF"/>
    <w:rsid w:val="00CC32F6"/>
    <w:rsid w:val="00CC37AA"/>
    <w:rsid w:val="00CC46FD"/>
    <w:rsid w:val="00CC5CEC"/>
    <w:rsid w:val="00CD0250"/>
    <w:rsid w:val="00CD0283"/>
    <w:rsid w:val="00CD08C6"/>
    <w:rsid w:val="00CD123E"/>
    <w:rsid w:val="00CD1CF1"/>
    <w:rsid w:val="00CD28D6"/>
    <w:rsid w:val="00CD3A9C"/>
    <w:rsid w:val="00CD5384"/>
    <w:rsid w:val="00CD54C1"/>
    <w:rsid w:val="00CD6AD5"/>
    <w:rsid w:val="00CE1481"/>
    <w:rsid w:val="00CE4D33"/>
    <w:rsid w:val="00CE6DA8"/>
    <w:rsid w:val="00CE6DD0"/>
    <w:rsid w:val="00CE7CA0"/>
    <w:rsid w:val="00CF03BC"/>
    <w:rsid w:val="00CF0BBE"/>
    <w:rsid w:val="00CF1230"/>
    <w:rsid w:val="00CF183F"/>
    <w:rsid w:val="00CF1E66"/>
    <w:rsid w:val="00CF3CE2"/>
    <w:rsid w:val="00CF3F26"/>
    <w:rsid w:val="00CF4DD9"/>
    <w:rsid w:val="00CF4EB9"/>
    <w:rsid w:val="00CF575E"/>
    <w:rsid w:val="00CF5DFE"/>
    <w:rsid w:val="00CF6123"/>
    <w:rsid w:val="00CF7AE2"/>
    <w:rsid w:val="00CF7E5C"/>
    <w:rsid w:val="00D00B88"/>
    <w:rsid w:val="00D00EB9"/>
    <w:rsid w:val="00D04262"/>
    <w:rsid w:val="00D05537"/>
    <w:rsid w:val="00D0574F"/>
    <w:rsid w:val="00D06896"/>
    <w:rsid w:val="00D10F79"/>
    <w:rsid w:val="00D12890"/>
    <w:rsid w:val="00D132C2"/>
    <w:rsid w:val="00D1472B"/>
    <w:rsid w:val="00D15A86"/>
    <w:rsid w:val="00D17998"/>
    <w:rsid w:val="00D17E8E"/>
    <w:rsid w:val="00D227C8"/>
    <w:rsid w:val="00D23275"/>
    <w:rsid w:val="00D2394B"/>
    <w:rsid w:val="00D23BFB"/>
    <w:rsid w:val="00D24DBF"/>
    <w:rsid w:val="00D24DC9"/>
    <w:rsid w:val="00D2726E"/>
    <w:rsid w:val="00D27315"/>
    <w:rsid w:val="00D301E2"/>
    <w:rsid w:val="00D30955"/>
    <w:rsid w:val="00D309C1"/>
    <w:rsid w:val="00D31B83"/>
    <w:rsid w:val="00D320F3"/>
    <w:rsid w:val="00D338D2"/>
    <w:rsid w:val="00D34C27"/>
    <w:rsid w:val="00D34D6B"/>
    <w:rsid w:val="00D35129"/>
    <w:rsid w:val="00D36758"/>
    <w:rsid w:val="00D36E22"/>
    <w:rsid w:val="00D37251"/>
    <w:rsid w:val="00D37D0A"/>
    <w:rsid w:val="00D40F3B"/>
    <w:rsid w:val="00D41D15"/>
    <w:rsid w:val="00D442D4"/>
    <w:rsid w:val="00D4437F"/>
    <w:rsid w:val="00D45923"/>
    <w:rsid w:val="00D46BF6"/>
    <w:rsid w:val="00D4755D"/>
    <w:rsid w:val="00D47B23"/>
    <w:rsid w:val="00D51756"/>
    <w:rsid w:val="00D52314"/>
    <w:rsid w:val="00D5350B"/>
    <w:rsid w:val="00D54C8B"/>
    <w:rsid w:val="00D5621D"/>
    <w:rsid w:val="00D56F10"/>
    <w:rsid w:val="00D574A0"/>
    <w:rsid w:val="00D57ECF"/>
    <w:rsid w:val="00D60ED0"/>
    <w:rsid w:val="00D64B34"/>
    <w:rsid w:val="00D64F20"/>
    <w:rsid w:val="00D67062"/>
    <w:rsid w:val="00D70CB9"/>
    <w:rsid w:val="00D715B0"/>
    <w:rsid w:val="00D717F2"/>
    <w:rsid w:val="00D72C62"/>
    <w:rsid w:val="00D75E7E"/>
    <w:rsid w:val="00D7675F"/>
    <w:rsid w:val="00D7744A"/>
    <w:rsid w:val="00D77B01"/>
    <w:rsid w:val="00D800E6"/>
    <w:rsid w:val="00D80C6B"/>
    <w:rsid w:val="00D829E8"/>
    <w:rsid w:val="00D83FE1"/>
    <w:rsid w:val="00D8517A"/>
    <w:rsid w:val="00D859F7"/>
    <w:rsid w:val="00D8619F"/>
    <w:rsid w:val="00D8622D"/>
    <w:rsid w:val="00D86B77"/>
    <w:rsid w:val="00D87BBC"/>
    <w:rsid w:val="00D915EC"/>
    <w:rsid w:val="00D92B24"/>
    <w:rsid w:val="00D93F1E"/>
    <w:rsid w:val="00D9459B"/>
    <w:rsid w:val="00D95C12"/>
    <w:rsid w:val="00D9625C"/>
    <w:rsid w:val="00D96B35"/>
    <w:rsid w:val="00D9770C"/>
    <w:rsid w:val="00DA140C"/>
    <w:rsid w:val="00DA15AA"/>
    <w:rsid w:val="00DA1646"/>
    <w:rsid w:val="00DA31C6"/>
    <w:rsid w:val="00DA57F3"/>
    <w:rsid w:val="00DA5A28"/>
    <w:rsid w:val="00DA6B7B"/>
    <w:rsid w:val="00DA6D25"/>
    <w:rsid w:val="00DA760B"/>
    <w:rsid w:val="00DA780A"/>
    <w:rsid w:val="00DB007A"/>
    <w:rsid w:val="00DB1631"/>
    <w:rsid w:val="00DB2F64"/>
    <w:rsid w:val="00DB4E4F"/>
    <w:rsid w:val="00DC16E7"/>
    <w:rsid w:val="00DC1F6F"/>
    <w:rsid w:val="00DC27A3"/>
    <w:rsid w:val="00DC2D77"/>
    <w:rsid w:val="00DC38FF"/>
    <w:rsid w:val="00DC46A0"/>
    <w:rsid w:val="00DC48A8"/>
    <w:rsid w:val="00DC529F"/>
    <w:rsid w:val="00DC7209"/>
    <w:rsid w:val="00DD0475"/>
    <w:rsid w:val="00DD0CF5"/>
    <w:rsid w:val="00DD3BCC"/>
    <w:rsid w:val="00DD4158"/>
    <w:rsid w:val="00DD5300"/>
    <w:rsid w:val="00DD7193"/>
    <w:rsid w:val="00DE0C1A"/>
    <w:rsid w:val="00DE1B41"/>
    <w:rsid w:val="00DE1D4A"/>
    <w:rsid w:val="00DE2481"/>
    <w:rsid w:val="00DE28F4"/>
    <w:rsid w:val="00DE3C81"/>
    <w:rsid w:val="00DE42B8"/>
    <w:rsid w:val="00DE4BBF"/>
    <w:rsid w:val="00DE6B98"/>
    <w:rsid w:val="00DE733A"/>
    <w:rsid w:val="00DE7E27"/>
    <w:rsid w:val="00DF188F"/>
    <w:rsid w:val="00DF1C4B"/>
    <w:rsid w:val="00DF252B"/>
    <w:rsid w:val="00DF3C6C"/>
    <w:rsid w:val="00DF3F03"/>
    <w:rsid w:val="00DF45E2"/>
    <w:rsid w:val="00DF4EB5"/>
    <w:rsid w:val="00DF55E1"/>
    <w:rsid w:val="00DF5855"/>
    <w:rsid w:val="00DF5D7C"/>
    <w:rsid w:val="00DF7D7D"/>
    <w:rsid w:val="00E017D7"/>
    <w:rsid w:val="00E01E3C"/>
    <w:rsid w:val="00E02AD4"/>
    <w:rsid w:val="00E031CB"/>
    <w:rsid w:val="00E0336F"/>
    <w:rsid w:val="00E0416F"/>
    <w:rsid w:val="00E0604A"/>
    <w:rsid w:val="00E063F9"/>
    <w:rsid w:val="00E064D6"/>
    <w:rsid w:val="00E11E30"/>
    <w:rsid w:val="00E13A22"/>
    <w:rsid w:val="00E176AF"/>
    <w:rsid w:val="00E1799C"/>
    <w:rsid w:val="00E17EAF"/>
    <w:rsid w:val="00E21B54"/>
    <w:rsid w:val="00E230B2"/>
    <w:rsid w:val="00E23374"/>
    <w:rsid w:val="00E23479"/>
    <w:rsid w:val="00E23C43"/>
    <w:rsid w:val="00E23FD8"/>
    <w:rsid w:val="00E242C6"/>
    <w:rsid w:val="00E24E98"/>
    <w:rsid w:val="00E251C1"/>
    <w:rsid w:val="00E2532E"/>
    <w:rsid w:val="00E255AE"/>
    <w:rsid w:val="00E2736D"/>
    <w:rsid w:val="00E27B99"/>
    <w:rsid w:val="00E30A0E"/>
    <w:rsid w:val="00E30E20"/>
    <w:rsid w:val="00E3152D"/>
    <w:rsid w:val="00E32D94"/>
    <w:rsid w:val="00E32E35"/>
    <w:rsid w:val="00E35186"/>
    <w:rsid w:val="00E366E0"/>
    <w:rsid w:val="00E36F70"/>
    <w:rsid w:val="00E37C71"/>
    <w:rsid w:val="00E40780"/>
    <w:rsid w:val="00E41618"/>
    <w:rsid w:val="00E41D97"/>
    <w:rsid w:val="00E4278F"/>
    <w:rsid w:val="00E42CCB"/>
    <w:rsid w:val="00E43D4D"/>
    <w:rsid w:val="00E470DA"/>
    <w:rsid w:val="00E47154"/>
    <w:rsid w:val="00E47C5B"/>
    <w:rsid w:val="00E50195"/>
    <w:rsid w:val="00E5106F"/>
    <w:rsid w:val="00E51A48"/>
    <w:rsid w:val="00E52D34"/>
    <w:rsid w:val="00E53085"/>
    <w:rsid w:val="00E53BA8"/>
    <w:rsid w:val="00E56CB4"/>
    <w:rsid w:val="00E577E9"/>
    <w:rsid w:val="00E60365"/>
    <w:rsid w:val="00E604E0"/>
    <w:rsid w:val="00E60BA8"/>
    <w:rsid w:val="00E618DA"/>
    <w:rsid w:val="00E61A7F"/>
    <w:rsid w:val="00E63438"/>
    <w:rsid w:val="00E67185"/>
    <w:rsid w:val="00E67EEB"/>
    <w:rsid w:val="00E70CD3"/>
    <w:rsid w:val="00E71E7D"/>
    <w:rsid w:val="00E72321"/>
    <w:rsid w:val="00E73665"/>
    <w:rsid w:val="00E77F9F"/>
    <w:rsid w:val="00E8011C"/>
    <w:rsid w:val="00E80CD3"/>
    <w:rsid w:val="00E84362"/>
    <w:rsid w:val="00E8462B"/>
    <w:rsid w:val="00E84631"/>
    <w:rsid w:val="00E8476D"/>
    <w:rsid w:val="00E84FD8"/>
    <w:rsid w:val="00E8551F"/>
    <w:rsid w:val="00E85795"/>
    <w:rsid w:val="00E86022"/>
    <w:rsid w:val="00E861BB"/>
    <w:rsid w:val="00E86B41"/>
    <w:rsid w:val="00E86C40"/>
    <w:rsid w:val="00E876B5"/>
    <w:rsid w:val="00E87E6C"/>
    <w:rsid w:val="00E90643"/>
    <w:rsid w:val="00E91CAF"/>
    <w:rsid w:val="00E9303A"/>
    <w:rsid w:val="00E94DEA"/>
    <w:rsid w:val="00E96CB1"/>
    <w:rsid w:val="00E96F22"/>
    <w:rsid w:val="00E97232"/>
    <w:rsid w:val="00E977D8"/>
    <w:rsid w:val="00EA05BA"/>
    <w:rsid w:val="00EA2C35"/>
    <w:rsid w:val="00EA38B2"/>
    <w:rsid w:val="00EA4E06"/>
    <w:rsid w:val="00EA51D6"/>
    <w:rsid w:val="00EA55FE"/>
    <w:rsid w:val="00EA6C58"/>
    <w:rsid w:val="00EB0155"/>
    <w:rsid w:val="00EB0FDF"/>
    <w:rsid w:val="00EB24F9"/>
    <w:rsid w:val="00EB26A2"/>
    <w:rsid w:val="00EB5368"/>
    <w:rsid w:val="00EB72A5"/>
    <w:rsid w:val="00EB74B2"/>
    <w:rsid w:val="00EC0895"/>
    <w:rsid w:val="00EC5351"/>
    <w:rsid w:val="00EC5758"/>
    <w:rsid w:val="00ED2686"/>
    <w:rsid w:val="00ED3139"/>
    <w:rsid w:val="00ED4282"/>
    <w:rsid w:val="00ED435B"/>
    <w:rsid w:val="00ED450A"/>
    <w:rsid w:val="00ED72C0"/>
    <w:rsid w:val="00ED744A"/>
    <w:rsid w:val="00EE21B2"/>
    <w:rsid w:val="00EE2DEA"/>
    <w:rsid w:val="00EE2EA8"/>
    <w:rsid w:val="00EE301F"/>
    <w:rsid w:val="00EE396F"/>
    <w:rsid w:val="00EE3FB0"/>
    <w:rsid w:val="00EE537A"/>
    <w:rsid w:val="00EE5DB6"/>
    <w:rsid w:val="00EE6916"/>
    <w:rsid w:val="00EE70D6"/>
    <w:rsid w:val="00EE786D"/>
    <w:rsid w:val="00EF0355"/>
    <w:rsid w:val="00EF08DE"/>
    <w:rsid w:val="00EF1A21"/>
    <w:rsid w:val="00EF1B31"/>
    <w:rsid w:val="00EF370C"/>
    <w:rsid w:val="00EF3ACC"/>
    <w:rsid w:val="00EF4022"/>
    <w:rsid w:val="00EF48BB"/>
    <w:rsid w:val="00EF4E10"/>
    <w:rsid w:val="00EF59D5"/>
    <w:rsid w:val="00EF6470"/>
    <w:rsid w:val="00EF64C0"/>
    <w:rsid w:val="00EF6688"/>
    <w:rsid w:val="00F00012"/>
    <w:rsid w:val="00F01059"/>
    <w:rsid w:val="00F019FD"/>
    <w:rsid w:val="00F01DD6"/>
    <w:rsid w:val="00F025CC"/>
    <w:rsid w:val="00F0497B"/>
    <w:rsid w:val="00F05ABA"/>
    <w:rsid w:val="00F069CB"/>
    <w:rsid w:val="00F0728B"/>
    <w:rsid w:val="00F07C0D"/>
    <w:rsid w:val="00F07CB4"/>
    <w:rsid w:val="00F109C9"/>
    <w:rsid w:val="00F11883"/>
    <w:rsid w:val="00F1446B"/>
    <w:rsid w:val="00F155F9"/>
    <w:rsid w:val="00F15CBB"/>
    <w:rsid w:val="00F20B05"/>
    <w:rsid w:val="00F20E6E"/>
    <w:rsid w:val="00F21C7D"/>
    <w:rsid w:val="00F24006"/>
    <w:rsid w:val="00F24D74"/>
    <w:rsid w:val="00F25ADB"/>
    <w:rsid w:val="00F2777E"/>
    <w:rsid w:val="00F30198"/>
    <w:rsid w:val="00F309FD"/>
    <w:rsid w:val="00F30DC3"/>
    <w:rsid w:val="00F316BF"/>
    <w:rsid w:val="00F31A69"/>
    <w:rsid w:val="00F330F3"/>
    <w:rsid w:val="00F332DF"/>
    <w:rsid w:val="00F34D33"/>
    <w:rsid w:val="00F37011"/>
    <w:rsid w:val="00F3749B"/>
    <w:rsid w:val="00F403D1"/>
    <w:rsid w:val="00F40BC1"/>
    <w:rsid w:val="00F41AB4"/>
    <w:rsid w:val="00F42AE7"/>
    <w:rsid w:val="00F42EB1"/>
    <w:rsid w:val="00F43599"/>
    <w:rsid w:val="00F45C4A"/>
    <w:rsid w:val="00F47173"/>
    <w:rsid w:val="00F50B92"/>
    <w:rsid w:val="00F5168B"/>
    <w:rsid w:val="00F54994"/>
    <w:rsid w:val="00F5583F"/>
    <w:rsid w:val="00F56AE9"/>
    <w:rsid w:val="00F57856"/>
    <w:rsid w:val="00F57C90"/>
    <w:rsid w:val="00F62057"/>
    <w:rsid w:val="00F64DCE"/>
    <w:rsid w:val="00F655FE"/>
    <w:rsid w:val="00F659B1"/>
    <w:rsid w:val="00F7199C"/>
    <w:rsid w:val="00F72697"/>
    <w:rsid w:val="00F75DB5"/>
    <w:rsid w:val="00F77D6C"/>
    <w:rsid w:val="00F77F84"/>
    <w:rsid w:val="00F816BE"/>
    <w:rsid w:val="00F81A95"/>
    <w:rsid w:val="00F83501"/>
    <w:rsid w:val="00F83F8B"/>
    <w:rsid w:val="00F84028"/>
    <w:rsid w:val="00F84DB1"/>
    <w:rsid w:val="00F8602D"/>
    <w:rsid w:val="00F8614D"/>
    <w:rsid w:val="00F960D1"/>
    <w:rsid w:val="00F975CA"/>
    <w:rsid w:val="00F9797D"/>
    <w:rsid w:val="00F97BB5"/>
    <w:rsid w:val="00FA007C"/>
    <w:rsid w:val="00FA037A"/>
    <w:rsid w:val="00FA0613"/>
    <w:rsid w:val="00FA20C5"/>
    <w:rsid w:val="00FA2C4E"/>
    <w:rsid w:val="00FA4642"/>
    <w:rsid w:val="00FA6247"/>
    <w:rsid w:val="00FB1463"/>
    <w:rsid w:val="00FB4D68"/>
    <w:rsid w:val="00FB5730"/>
    <w:rsid w:val="00FB5B5E"/>
    <w:rsid w:val="00FB620F"/>
    <w:rsid w:val="00FB6308"/>
    <w:rsid w:val="00FB736F"/>
    <w:rsid w:val="00FC013A"/>
    <w:rsid w:val="00FC0826"/>
    <w:rsid w:val="00FC0A66"/>
    <w:rsid w:val="00FC1B70"/>
    <w:rsid w:val="00FC269C"/>
    <w:rsid w:val="00FC2856"/>
    <w:rsid w:val="00FC2FD7"/>
    <w:rsid w:val="00FC681A"/>
    <w:rsid w:val="00FC6DE3"/>
    <w:rsid w:val="00FC7A1C"/>
    <w:rsid w:val="00FD012A"/>
    <w:rsid w:val="00FD069C"/>
    <w:rsid w:val="00FD1652"/>
    <w:rsid w:val="00FD1BB7"/>
    <w:rsid w:val="00FD2093"/>
    <w:rsid w:val="00FD24BC"/>
    <w:rsid w:val="00FD2FDC"/>
    <w:rsid w:val="00FD3659"/>
    <w:rsid w:val="00FD4796"/>
    <w:rsid w:val="00FD5DB2"/>
    <w:rsid w:val="00FD676B"/>
    <w:rsid w:val="00FE0F80"/>
    <w:rsid w:val="00FE293E"/>
    <w:rsid w:val="00FE3E1E"/>
    <w:rsid w:val="00FE4420"/>
    <w:rsid w:val="00FE4F49"/>
    <w:rsid w:val="00FE55F4"/>
    <w:rsid w:val="00FE5A44"/>
    <w:rsid w:val="00FE5C89"/>
    <w:rsid w:val="00FE65CB"/>
    <w:rsid w:val="00FE6750"/>
    <w:rsid w:val="00FE6B4B"/>
    <w:rsid w:val="00FF00E8"/>
    <w:rsid w:val="00FF2315"/>
    <w:rsid w:val="00FF47DC"/>
    <w:rsid w:val="00FF4EDD"/>
    <w:rsid w:val="00FF7745"/>
    <w:rsid w:val="00FF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5f5f5"/>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4DB1"/>
    <w:rPr>
      <w:rFonts w:cs="Albertus Extra Bold"/>
      <w:bCs/>
      <w:sz w:val="24"/>
      <w:szCs w:val="24"/>
      <w:lang w:eastAsia="ja-JP"/>
    </w:rPr>
  </w:style>
  <w:style w:type="paragraph" w:styleId="Heading1">
    <w:name w:val="heading 1"/>
    <w:basedOn w:val="Normal"/>
    <w:next w:val="Normal"/>
    <w:qFormat/>
    <w:pPr>
      <w:keepNext/>
      <w:ind w:firstLine="720"/>
      <w:jc w:val="both"/>
      <w:outlineLvl w:val="0"/>
    </w:pPr>
    <w:rPr>
      <w:rFonts w:eastAsia="Times New Roman" w:cs="Times New Roman"/>
      <w:b/>
      <w:bCs w:val="0"/>
      <w:szCs w:val="20"/>
      <w:lang w:val="bg-BG"/>
    </w:rPr>
  </w:style>
  <w:style w:type="paragraph" w:styleId="Heading2">
    <w:name w:val="heading 2"/>
    <w:basedOn w:val="Normal"/>
    <w:next w:val="Normal"/>
    <w:qFormat/>
    <w:pPr>
      <w:keepNext/>
      <w:ind w:firstLine="720"/>
      <w:jc w:val="both"/>
      <w:outlineLvl w:val="1"/>
    </w:pPr>
    <w:rPr>
      <w:rFonts w:eastAsia="Times New Roman" w:cs="Times New Roman"/>
      <w:b/>
      <w:bCs w:val="0"/>
      <w:i/>
      <w:szCs w:val="20"/>
      <w:lang w:val="bg-BG"/>
    </w:rPr>
  </w:style>
  <w:style w:type="paragraph" w:styleId="Heading3">
    <w:name w:val="heading 3"/>
    <w:basedOn w:val="Normal"/>
    <w:next w:val="Normal"/>
    <w:qFormat/>
    <w:pPr>
      <w:keepNext/>
      <w:ind w:firstLine="720"/>
      <w:jc w:val="both"/>
      <w:outlineLvl w:val="2"/>
    </w:pPr>
    <w:rPr>
      <w:rFonts w:eastAsia="Times New Roman" w:cs="Times New Roman"/>
      <w:bCs w:val="0"/>
      <w:i/>
      <w:szCs w:val="20"/>
      <w:lang w:val="bg-BG"/>
    </w:rPr>
  </w:style>
  <w:style w:type="paragraph" w:styleId="Heading4">
    <w:name w:val="heading 4"/>
    <w:basedOn w:val="Normal"/>
    <w:next w:val="Normal"/>
    <w:qFormat/>
    <w:pPr>
      <w:keepNext/>
      <w:ind w:firstLine="720"/>
      <w:jc w:val="both"/>
      <w:outlineLvl w:val="3"/>
    </w:pPr>
    <w:rPr>
      <w:rFonts w:eastAsia="Times New Roman" w:cs="Times New Roman"/>
      <w:bCs w:val="0"/>
      <w:i/>
      <w:szCs w:val="20"/>
      <w:u w:val="single"/>
      <w:lang w:val="bg-BG"/>
    </w:rPr>
  </w:style>
  <w:style w:type="paragraph" w:styleId="Heading5">
    <w:name w:val="heading 5"/>
    <w:basedOn w:val="Normal"/>
    <w:next w:val="Normal"/>
    <w:qFormat/>
    <w:pPr>
      <w:keepNext/>
      <w:jc w:val="both"/>
      <w:outlineLvl w:val="4"/>
    </w:pPr>
    <w:rPr>
      <w:rFonts w:eastAsia="Times New Roman" w:cs="Times New Roman"/>
      <w:b/>
      <w:bCs w:val="0"/>
      <w:sz w:val="22"/>
      <w:szCs w:val="20"/>
      <w:lang w:val="bg-BG"/>
    </w:rPr>
  </w:style>
  <w:style w:type="paragraph" w:styleId="Heading6">
    <w:name w:val="heading 6"/>
    <w:basedOn w:val="Normal"/>
    <w:next w:val="Normal"/>
    <w:qFormat/>
    <w:pPr>
      <w:keepNext/>
      <w:ind w:firstLine="720"/>
      <w:jc w:val="both"/>
      <w:outlineLvl w:val="5"/>
    </w:pPr>
    <w:rPr>
      <w:rFonts w:eastAsia="Times New Roman" w:cs="Times New Roman"/>
      <w:b/>
      <w:bCs w:val="0"/>
      <w:sz w:val="22"/>
      <w:szCs w:val="20"/>
      <w:lang w:val="bg-BG"/>
    </w:rPr>
  </w:style>
  <w:style w:type="paragraph" w:styleId="Heading7">
    <w:name w:val="heading 7"/>
    <w:basedOn w:val="Normal"/>
    <w:next w:val="Normal"/>
    <w:qFormat/>
    <w:pPr>
      <w:keepNext/>
      <w:ind w:firstLine="720"/>
      <w:jc w:val="both"/>
      <w:outlineLvl w:val="6"/>
    </w:pPr>
    <w:rPr>
      <w:rFonts w:eastAsia="Times New Roman" w:cs="Times New Roman"/>
      <w:b/>
      <w:bCs w:val="0"/>
      <w:i/>
      <w:szCs w:val="20"/>
      <w:u w:val="single"/>
      <w:lang w:val="bg-BG"/>
    </w:rPr>
  </w:style>
  <w:style w:type="paragraph" w:styleId="Heading8">
    <w:name w:val="heading 8"/>
    <w:basedOn w:val="Normal"/>
    <w:next w:val="Normal"/>
    <w:qFormat/>
    <w:pPr>
      <w:keepNext/>
      <w:outlineLvl w:val="7"/>
    </w:pPr>
    <w:rPr>
      <w:rFonts w:eastAsia="Times New Roman" w:cs="Times New Roman"/>
      <w:b/>
      <w:bCs w:val="0"/>
      <w:sz w:val="22"/>
      <w:szCs w:val="20"/>
      <w:lang w:val="bg-BG"/>
    </w:rPr>
  </w:style>
  <w:style w:type="paragraph" w:styleId="Heading9">
    <w:name w:val="heading 9"/>
    <w:basedOn w:val="Normal"/>
    <w:next w:val="Normal"/>
    <w:qFormat/>
    <w:pPr>
      <w:keepNext/>
      <w:jc w:val="both"/>
      <w:outlineLvl w:val="8"/>
    </w:pPr>
    <w:rPr>
      <w:rFonts w:eastAsia="Times New Roman" w:cs="Times New Roman"/>
      <w:b/>
      <w:bCs w:val="0"/>
      <w:color w:val="000000"/>
      <w:sz w:val="22"/>
      <w:szCs w:val="20"/>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eastAsia="Times New Roman" w:cs="Times New Roman"/>
      <w:bCs w:val="0"/>
      <w:sz w:val="28"/>
      <w:lang w:val="bg-BG" w:eastAsia="en-US"/>
    </w:rPr>
  </w:style>
  <w:style w:type="paragraph" w:styleId="Title">
    <w:name w:val="Title"/>
    <w:basedOn w:val="Normal"/>
    <w:qFormat/>
    <w:pPr>
      <w:jc w:val="center"/>
    </w:pPr>
    <w:rPr>
      <w:rFonts w:eastAsia="Times New Roman" w:cs="Times New Roman"/>
      <w:bCs w:val="0"/>
      <w:sz w:val="28"/>
      <w:szCs w:val="20"/>
      <w:lang w:val="bg-BG" w:eastAsia="zh-C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next w:val="TableNormal"/>
    <w:semiHidden/>
    <w:rPr>
      <w:lang w:val="bg-BG" w:eastAsia="bg-BG"/>
    </w:rPr>
    <w:tblPr>
      <w:tblInd w:w="0" w:type="dxa"/>
      <w:tblCellMar>
        <w:top w:w="0" w:type="dxa"/>
        <w:left w:w="108" w:type="dxa"/>
        <w:bottom w:w="0" w:type="dxa"/>
        <w:right w:w="108" w:type="dxa"/>
      </w:tblCellMar>
    </w:tblPr>
  </w:style>
  <w:style w:type="table" w:styleId="TableElegant">
    <w:name w:val="Table Elegant"/>
    <w:basedOn w:val="TableNormal"/>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Normal"/>
    <w:next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cs="Times New Roman"/>
      <w:bCs w:val="0"/>
      <w:sz w:val="16"/>
      <w:szCs w:val="16"/>
      <w:lang w:val="en-GB" w:eastAsia="en-US"/>
    </w:rPr>
  </w:style>
  <w:style w:type="character" w:styleId="Strong">
    <w:name w:val="Strong"/>
    <w:qFormat/>
    <w:rPr>
      <w:b/>
      <w:bCs/>
    </w:rPr>
  </w:style>
  <w:style w:type="paragraph" w:styleId="Header">
    <w:name w:val="header"/>
    <w:basedOn w:val="Normal"/>
    <w:pPr>
      <w:tabs>
        <w:tab w:val="center" w:pos="4536"/>
        <w:tab w:val="right" w:pos="9072"/>
      </w:tabs>
    </w:pPr>
  </w:style>
  <w:style w:type="paragraph" w:styleId="BodyTextIndent">
    <w:name w:val="Body Text Indent"/>
    <w:basedOn w:val="Normal"/>
    <w:pPr>
      <w:ind w:left="1440"/>
      <w:jc w:val="both"/>
    </w:pPr>
    <w:rPr>
      <w:rFonts w:eastAsia="Times New Roman" w:cs="Times New Roman"/>
      <w:bCs w:val="0"/>
      <w:szCs w:val="20"/>
      <w:lang w:val="bg-BG"/>
    </w:rPr>
  </w:style>
  <w:style w:type="paragraph" w:styleId="BodyTextIndent3">
    <w:name w:val="Body Text Indent 3"/>
    <w:basedOn w:val="Normal"/>
    <w:pPr>
      <w:ind w:firstLine="1440"/>
      <w:jc w:val="both"/>
    </w:pPr>
    <w:rPr>
      <w:rFonts w:eastAsia="Times New Roman" w:cs="Times New Roman"/>
      <w:bCs w:val="0"/>
      <w:szCs w:val="20"/>
      <w:lang w:val="bg-BG"/>
    </w:rPr>
  </w:style>
  <w:style w:type="paragraph" w:styleId="NormalWeb">
    <w:name w:val="Normal (Web)"/>
    <w:basedOn w:val="Normal"/>
    <w:pPr>
      <w:spacing w:before="100" w:beforeAutospacing="1" w:after="100" w:afterAutospacing="1"/>
    </w:pPr>
    <w:rPr>
      <w:rFonts w:eastAsia="Times New Roman" w:cs="Times New Roman"/>
      <w:bCs w:val="0"/>
      <w:color w:val="000000"/>
      <w:lang w:eastAsia="en-US"/>
    </w:rPr>
  </w:style>
  <w:style w:type="table" w:styleId="TableProfessional">
    <w:name w:val="Table Professional"/>
    <w:basedOn w:val="TableNormal"/>
    <w:rsid w:val="002569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6512B5"/>
    <w:rPr>
      <w:rFonts w:ascii="Tahoma" w:hAnsi="Tahoma" w:cs="Tahoma"/>
      <w:sz w:val="16"/>
      <w:szCs w:val="16"/>
    </w:rPr>
  </w:style>
  <w:style w:type="character" w:customStyle="1" w:styleId="BalloonTextChar">
    <w:name w:val="Balloon Text Char"/>
    <w:link w:val="BalloonText"/>
    <w:rsid w:val="006512B5"/>
    <w:rPr>
      <w:rFonts w:ascii="Tahoma" w:hAnsi="Tahoma" w:cs="Tahoma"/>
      <w:bCs/>
      <w:sz w:val="16"/>
      <w:szCs w:val="16"/>
      <w:lang w:val="en-US" w:eastAsia="ja-JP"/>
    </w:rPr>
  </w:style>
  <w:style w:type="paragraph" w:styleId="FootnoteText">
    <w:name w:val="footnote text"/>
    <w:basedOn w:val="Normal"/>
    <w:link w:val="FootnoteTextChar"/>
    <w:uiPriority w:val="99"/>
    <w:rsid w:val="00565622"/>
    <w:rPr>
      <w:sz w:val="20"/>
      <w:szCs w:val="20"/>
    </w:rPr>
  </w:style>
  <w:style w:type="character" w:customStyle="1" w:styleId="FootnoteTextChar">
    <w:name w:val="Footnote Text Char"/>
    <w:link w:val="FootnoteText"/>
    <w:uiPriority w:val="99"/>
    <w:rsid w:val="00565622"/>
    <w:rPr>
      <w:rFonts w:cs="Albertus Extra Bold"/>
      <w:bCs/>
      <w:lang w:val="en-US" w:eastAsia="ja-JP"/>
    </w:rPr>
  </w:style>
  <w:style w:type="character" w:styleId="Hyperlink">
    <w:name w:val="Hyperlink"/>
    <w:uiPriority w:val="99"/>
    <w:rsid w:val="00565622"/>
    <w:rPr>
      <w:rFonts w:ascii="Tahoma" w:hAnsi="Tahoma" w:cs="Times New Roman"/>
      <w:color w:val="69AE23"/>
      <w:sz w:val="18"/>
      <w:u w:val="single"/>
    </w:rPr>
  </w:style>
  <w:style w:type="character" w:styleId="FootnoteReference">
    <w:name w:val="footnote reference"/>
    <w:uiPriority w:val="99"/>
    <w:rsid w:val="00565622"/>
    <w:rPr>
      <w:rFonts w:cs="Times New Roman"/>
      <w:vertAlign w:val="superscript"/>
    </w:rPr>
  </w:style>
  <w:style w:type="paragraph" w:customStyle="1" w:styleId="CharCharCharCharCharCharChar">
    <w:name w:val=" Char Char Char Char Char Char Char Знак Знак Знак Знак Знак Знак Знак Знак Знак Знак Знак Знак Знак Знак Знак Знак Знак Знак Знак"/>
    <w:basedOn w:val="Normal"/>
    <w:rsid w:val="006A4237"/>
    <w:pPr>
      <w:tabs>
        <w:tab w:val="left" w:pos="709"/>
      </w:tabs>
    </w:pPr>
    <w:rPr>
      <w:rFonts w:ascii="Tahoma" w:eastAsia="Times New Roman" w:hAnsi="Tahoma" w:cs="Times New Roman"/>
      <w:bCs w:val="0"/>
      <w:lang w:val="pl-PL" w:eastAsia="pl-PL"/>
    </w:rPr>
  </w:style>
  <w:style w:type="table" w:customStyle="1" w:styleId="TableGrid3">
    <w:name w:val="Table Grid3"/>
    <w:basedOn w:val="TableNormal"/>
    <w:next w:val="TableGrid"/>
    <w:uiPriority w:val="59"/>
    <w:rsid w:val="00D800E6"/>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a1">
    <w:name w:val="Anna 1"/>
    <w:uiPriority w:val="99"/>
    <w:rsid w:val="00994846"/>
    <w:rPr>
      <w:rFonts w:ascii="Arial" w:hAnsi="Arial"/>
      <w:b/>
      <w:color w:val="FFFFFF"/>
      <w:sz w:val="36"/>
      <w:shd w:val="clear" w:color="auto" w:fill="4F81BD"/>
      <w:lang w:val="en-US" w:eastAsia="da-DK"/>
    </w:rPr>
  </w:style>
  <w:style w:type="paragraph" w:styleId="TOCHeading">
    <w:name w:val="TOC Heading"/>
    <w:basedOn w:val="Heading1"/>
    <w:next w:val="Normal"/>
    <w:uiPriority w:val="39"/>
    <w:qFormat/>
    <w:rsid w:val="00480D91"/>
    <w:pPr>
      <w:keepLines/>
      <w:spacing w:before="480" w:line="276" w:lineRule="auto"/>
      <w:ind w:firstLine="0"/>
      <w:jc w:val="left"/>
      <w:outlineLvl w:val="9"/>
    </w:pPr>
    <w:rPr>
      <w:rFonts w:ascii="Cambria" w:hAnsi="Cambria"/>
      <w:bCs/>
      <w:color w:val="365F91"/>
      <w:sz w:val="28"/>
      <w:szCs w:val="28"/>
      <w:lang w:val="en-US" w:eastAsia="en-US"/>
    </w:rPr>
  </w:style>
  <w:style w:type="paragraph" w:styleId="TOC3">
    <w:name w:val="toc 3"/>
    <w:basedOn w:val="Normal"/>
    <w:next w:val="Normal"/>
    <w:autoRedefine/>
    <w:uiPriority w:val="39"/>
    <w:qFormat/>
    <w:rsid w:val="00480D91"/>
    <w:pPr>
      <w:ind w:left="480"/>
    </w:pPr>
    <w:rPr>
      <w:rFonts w:ascii="Calibri" w:hAnsi="Calibri"/>
      <w:bCs w:val="0"/>
      <w:sz w:val="20"/>
      <w:szCs w:val="20"/>
    </w:rPr>
  </w:style>
  <w:style w:type="paragraph" w:styleId="TOC1">
    <w:name w:val="toc 1"/>
    <w:basedOn w:val="Normal"/>
    <w:next w:val="Normal"/>
    <w:autoRedefine/>
    <w:uiPriority w:val="39"/>
    <w:qFormat/>
    <w:rsid w:val="00480D91"/>
    <w:pPr>
      <w:spacing w:before="240" w:after="120"/>
    </w:pPr>
    <w:rPr>
      <w:rFonts w:ascii="Calibri" w:hAnsi="Calibri"/>
      <w:b/>
      <w:sz w:val="20"/>
      <w:szCs w:val="20"/>
    </w:rPr>
  </w:style>
  <w:style w:type="paragraph" w:styleId="TOC2">
    <w:name w:val="toc 2"/>
    <w:basedOn w:val="Normal"/>
    <w:next w:val="Normal"/>
    <w:autoRedefine/>
    <w:uiPriority w:val="39"/>
    <w:unhideWhenUsed/>
    <w:qFormat/>
    <w:rsid w:val="00480D91"/>
    <w:pPr>
      <w:spacing w:before="120"/>
      <w:ind w:left="240"/>
    </w:pPr>
    <w:rPr>
      <w:rFonts w:ascii="Calibri" w:hAnsi="Calibri"/>
      <w:bCs w:val="0"/>
      <w:i/>
      <w:iCs/>
      <w:sz w:val="20"/>
      <w:szCs w:val="20"/>
    </w:rPr>
  </w:style>
  <w:style w:type="paragraph" w:styleId="TOC4">
    <w:name w:val="toc 4"/>
    <w:basedOn w:val="Normal"/>
    <w:next w:val="Normal"/>
    <w:autoRedefine/>
    <w:rsid w:val="004927DB"/>
    <w:pPr>
      <w:ind w:left="720"/>
    </w:pPr>
    <w:rPr>
      <w:rFonts w:ascii="Calibri" w:hAnsi="Calibri"/>
      <w:bCs w:val="0"/>
      <w:sz w:val="20"/>
      <w:szCs w:val="20"/>
    </w:rPr>
  </w:style>
  <w:style w:type="paragraph" w:styleId="TOC5">
    <w:name w:val="toc 5"/>
    <w:basedOn w:val="Normal"/>
    <w:next w:val="Normal"/>
    <w:autoRedefine/>
    <w:rsid w:val="004927DB"/>
    <w:pPr>
      <w:ind w:left="960"/>
    </w:pPr>
    <w:rPr>
      <w:rFonts w:ascii="Calibri" w:hAnsi="Calibri"/>
      <w:bCs w:val="0"/>
      <w:sz w:val="20"/>
      <w:szCs w:val="20"/>
    </w:rPr>
  </w:style>
  <w:style w:type="paragraph" w:styleId="TOC6">
    <w:name w:val="toc 6"/>
    <w:basedOn w:val="Normal"/>
    <w:next w:val="Normal"/>
    <w:autoRedefine/>
    <w:rsid w:val="004927DB"/>
    <w:pPr>
      <w:ind w:left="1200"/>
    </w:pPr>
    <w:rPr>
      <w:rFonts w:ascii="Calibri" w:hAnsi="Calibri"/>
      <w:bCs w:val="0"/>
      <w:sz w:val="20"/>
      <w:szCs w:val="20"/>
    </w:rPr>
  </w:style>
  <w:style w:type="paragraph" w:styleId="TOC7">
    <w:name w:val="toc 7"/>
    <w:basedOn w:val="Normal"/>
    <w:next w:val="Normal"/>
    <w:autoRedefine/>
    <w:rsid w:val="004927DB"/>
    <w:pPr>
      <w:ind w:left="1440"/>
    </w:pPr>
    <w:rPr>
      <w:rFonts w:ascii="Calibri" w:hAnsi="Calibri"/>
      <w:bCs w:val="0"/>
      <w:sz w:val="20"/>
      <w:szCs w:val="20"/>
    </w:rPr>
  </w:style>
  <w:style w:type="paragraph" w:styleId="TOC8">
    <w:name w:val="toc 8"/>
    <w:basedOn w:val="Normal"/>
    <w:next w:val="Normal"/>
    <w:autoRedefine/>
    <w:rsid w:val="004927DB"/>
    <w:pPr>
      <w:ind w:left="1680"/>
    </w:pPr>
    <w:rPr>
      <w:rFonts w:ascii="Calibri" w:hAnsi="Calibri"/>
      <w:bCs w:val="0"/>
      <w:sz w:val="20"/>
      <w:szCs w:val="20"/>
    </w:rPr>
  </w:style>
  <w:style w:type="paragraph" w:styleId="TOC9">
    <w:name w:val="toc 9"/>
    <w:basedOn w:val="Normal"/>
    <w:next w:val="Normal"/>
    <w:autoRedefine/>
    <w:rsid w:val="004927DB"/>
    <w:pPr>
      <w:ind w:left="1920"/>
    </w:pPr>
    <w:rPr>
      <w:rFonts w:ascii="Calibri" w:hAnsi="Calibri"/>
      <w:bCs w:val="0"/>
      <w:sz w:val="20"/>
      <w:szCs w:val="20"/>
    </w:rPr>
  </w:style>
  <w:style w:type="paragraph" w:styleId="ListParagraph">
    <w:name w:val="List Paragraph"/>
    <w:basedOn w:val="Normal"/>
    <w:uiPriority w:val="34"/>
    <w:qFormat/>
    <w:rsid w:val="00F019FD"/>
    <w:pPr>
      <w:ind w:left="708"/>
    </w:pPr>
  </w:style>
  <w:style w:type="paragraph" w:customStyle="1" w:styleId="EC-Para">
    <w:name w:val="EC-Para"/>
    <w:link w:val="EC-ParaCharChar"/>
    <w:uiPriority w:val="99"/>
    <w:rsid w:val="00AF061A"/>
    <w:pPr>
      <w:kinsoku w:val="0"/>
      <w:autoSpaceDE w:val="0"/>
      <w:autoSpaceDN w:val="0"/>
      <w:adjustRightInd w:val="0"/>
      <w:spacing w:after="120" w:line="200" w:lineRule="atLeast"/>
      <w:ind w:firstLine="360"/>
    </w:pPr>
    <w:rPr>
      <w:rFonts w:ascii="Calibri" w:eastAsia="Arial Unicode MS" w:hAnsi="Calibri"/>
      <w:kern w:val="22"/>
      <w:sz w:val="18"/>
      <w:szCs w:val="18"/>
      <w:lang w:eastAsia="ko-KR"/>
    </w:rPr>
  </w:style>
  <w:style w:type="character" w:customStyle="1" w:styleId="EC-ParaCharChar">
    <w:name w:val="EC-Para Char Char"/>
    <w:link w:val="EC-Para"/>
    <w:uiPriority w:val="99"/>
    <w:locked/>
    <w:rsid w:val="00AF061A"/>
    <w:rPr>
      <w:rFonts w:ascii="Calibri" w:eastAsia="Arial Unicode MS" w:hAnsi="Calibri"/>
      <w:kern w:val="22"/>
      <w:sz w:val="18"/>
      <w:szCs w:val="18"/>
      <w:lang w:val="en-US" w:eastAsia="ko-KR" w:bidi="ar-SA"/>
    </w:rPr>
  </w:style>
  <w:style w:type="character" w:styleId="FollowedHyperlink">
    <w:name w:val="FollowedHyperlink"/>
    <w:rsid w:val="00625231"/>
    <w:rPr>
      <w:color w:val="800080"/>
      <w:u w:val="single"/>
    </w:rPr>
  </w:style>
  <w:style w:type="paragraph" w:customStyle="1" w:styleId="Default">
    <w:name w:val="Default"/>
    <w:rsid w:val="0016680B"/>
    <w:pPr>
      <w:autoSpaceDE w:val="0"/>
      <w:autoSpaceDN w:val="0"/>
      <w:adjustRightInd w:val="0"/>
    </w:pPr>
    <w:rPr>
      <w:rFonts w:ascii="Tahoma" w:hAnsi="Tahoma" w:cs="Tahoma"/>
      <w:color w:val="000000"/>
      <w:sz w:val="24"/>
      <w:szCs w:val="24"/>
      <w:lang w:val="bg-BG" w:eastAsia="bg-BG"/>
    </w:rPr>
  </w:style>
  <w:style w:type="paragraph" w:styleId="EndnoteText">
    <w:name w:val="endnote text"/>
    <w:basedOn w:val="Normal"/>
    <w:link w:val="EndnoteTextChar"/>
    <w:rsid w:val="008861C2"/>
    <w:rPr>
      <w:sz w:val="20"/>
      <w:szCs w:val="20"/>
    </w:rPr>
  </w:style>
  <w:style w:type="character" w:customStyle="1" w:styleId="EndnoteTextChar">
    <w:name w:val="Endnote Text Char"/>
    <w:link w:val="EndnoteText"/>
    <w:rsid w:val="008861C2"/>
    <w:rPr>
      <w:rFonts w:cs="Albertus Extra Bold"/>
      <w:bCs/>
      <w:lang w:val="en-US" w:eastAsia="ja-JP"/>
    </w:rPr>
  </w:style>
  <w:style w:type="character" w:styleId="EndnoteReference">
    <w:name w:val="endnote reference"/>
    <w:rsid w:val="008861C2"/>
    <w:rPr>
      <w:vertAlign w:val="superscript"/>
    </w:rPr>
  </w:style>
  <w:style w:type="character" w:styleId="CommentReference">
    <w:name w:val="annotation reference"/>
    <w:rsid w:val="00BA12FA"/>
    <w:rPr>
      <w:sz w:val="16"/>
      <w:szCs w:val="16"/>
    </w:rPr>
  </w:style>
  <w:style w:type="paragraph" w:styleId="CommentText">
    <w:name w:val="annotation text"/>
    <w:basedOn w:val="Normal"/>
    <w:link w:val="CommentTextChar"/>
    <w:rsid w:val="00BA12FA"/>
    <w:rPr>
      <w:sz w:val="20"/>
      <w:szCs w:val="20"/>
    </w:rPr>
  </w:style>
  <w:style w:type="character" w:customStyle="1" w:styleId="CommentTextChar">
    <w:name w:val="Comment Text Char"/>
    <w:link w:val="CommentText"/>
    <w:rsid w:val="00BA12FA"/>
    <w:rPr>
      <w:rFonts w:cs="Albertus Extra Bold"/>
      <w:bCs/>
      <w:lang w:val="en-US" w:eastAsia="ja-JP"/>
    </w:rPr>
  </w:style>
  <w:style w:type="paragraph" w:styleId="CommentSubject">
    <w:name w:val="annotation subject"/>
    <w:basedOn w:val="CommentText"/>
    <w:next w:val="CommentText"/>
    <w:link w:val="CommentSubjectChar"/>
    <w:rsid w:val="00BA12FA"/>
    <w:rPr>
      <w:b/>
    </w:rPr>
  </w:style>
  <w:style w:type="character" w:customStyle="1" w:styleId="CommentSubjectChar">
    <w:name w:val="Comment Subject Char"/>
    <w:link w:val="CommentSubject"/>
    <w:rsid w:val="00BA12FA"/>
    <w:rPr>
      <w:rFonts w:cs="Albertus Extra Bold"/>
      <w:b/>
      <w:bCs/>
      <w:lang w:val="en-US" w:eastAsia="ja-JP"/>
    </w:rPr>
  </w:style>
  <w:style w:type="paragraph" w:styleId="NoSpacing">
    <w:name w:val="No Spacing"/>
    <w:link w:val="NoSpacingChar"/>
    <w:uiPriority w:val="1"/>
    <w:qFormat/>
    <w:rsid w:val="00CB3E82"/>
    <w:rPr>
      <w:rFonts w:ascii="Calibri" w:eastAsia="Times New Roman" w:hAnsi="Calibri"/>
      <w:sz w:val="22"/>
      <w:szCs w:val="22"/>
    </w:rPr>
  </w:style>
  <w:style w:type="character" w:customStyle="1" w:styleId="NoSpacingChar">
    <w:name w:val="No Spacing Char"/>
    <w:link w:val="NoSpacing"/>
    <w:uiPriority w:val="1"/>
    <w:rsid w:val="00CB3E82"/>
    <w:rPr>
      <w:rFonts w:ascii="Calibri" w:eastAsia="Times New Roman"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846178">
      <w:bodyDiv w:val="1"/>
      <w:marLeft w:val="0"/>
      <w:marRight w:val="0"/>
      <w:marTop w:val="0"/>
      <w:marBottom w:val="0"/>
      <w:divBdr>
        <w:top w:val="none" w:sz="0" w:space="0" w:color="auto"/>
        <w:left w:val="none" w:sz="0" w:space="0" w:color="auto"/>
        <w:bottom w:val="none" w:sz="0" w:space="0" w:color="auto"/>
        <w:right w:val="none" w:sz="0" w:space="0" w:color="auto"/>
      </w:divBdr>
    </w:div>
    <w:div w:id="684331221">
      <w:bodyDiv w:val="1"/>
      <w:marLeft w:val="0"/>
      <w:marRight w:val="0"/>
      <w:marTop w:val="0"/>
      <w:marBottom w:val="0"/>
      <w:divBdr>
        <w:top w:val="none" w:sz="0" w:space="0" w:color="auto"/>
        <w:left w:val="none" w:sz="0" w:space="0" w:color="auto"/>
        <w:bottom w:val="none" w:sz="0" w:space="0" w:color="auto"/>
        <w:right w:val="none" w:sz="0" w:space="0" w:color="auto"/>
      </w:divBdr>
    </w:div>
    <w:div w:id="715352320">
      <w:bodyDiv w:val="1"/>
      <w:marLeft w:val="0"/>
      <w:marRight w:val="0"/>
      <w:marTop w:val="0"/>
      <w:marBottom w:val="0"/>
      <w:divBdr>
        <w:top w:val="none" w:sz="0" w:space="0" w:color="auto"/>
        <w:left w:val="none" w:sz="0" w:space="0" w:color="auto"/>
        <w:bottom w:val="none" w:sz="0" w:space="0" w:color="auto"/>
        <w:right w:val="none" w:sz="0" w:space="0" w:color="auto"/>
      </w:divBdr>
    </w:div>
    <w:div w:id="776943898">
      <w:bodyDiv w:val="1"/>
      <w:marLeft w:val="0"/>
      <w:marRight w:val="0"/>
      <w:marTop w:val="0"/>
      <w:marBottom w:val="0"/>
      <w:divBdr>
        <w:top w:val="none" w:sz="0" w:space="0" w:color="auto"/>
        <w:left w:val="none" w:sz="0" w:space="0" w:color="auto"/>
        <w:bottom w:val="none" w:sz="0" w:space="0" w:color="auto"/>
        <w:right w:val="none" w:sz="0" w:space="0" w:color="auto"/>
      </w:divBdr>
      <w:divsChild>
        <w:div w:id="1325468717">
          <w:marLeft w:val="0"/>
          <w:marRight w:val="0"/>
          <w:marTop w:val="0"/>
          <w:marBottom w:val="0"/>
          <w:divBdr>
            <w:top w:val="none" w:sz="0" w:space="0" w:color="auto"/>
            <w:left w:val="none" w:sz="0" w:space="0" w:color="auto"/>
            <w:bottom w:val="none" w:sz="0" w:space="0" w:color="auto"/>
            <w:right w:val="none" w:sz="0" w:space="0" w:color="auto"/>
          </w:divBdr>
        </w:div>
      </w:divsChild>
    </w:div>
    <w:div w:id="1145588788">
      <w:bodyDiv w:val="1"/>
      <w:marLeft w:val="0"/>
      <w:marRight w:val="0"/>
      <w:marTop w:val="0"/>
      <w:marBottom w:val="0"/>
      <w:divBdr>
        <w:top w:val="none" w:sz="0" w:space="0" w:color="auto"/>
        <w:left w:val="none" w:sz="0" w:space="0" w:color="auto"/>
        <w:bottom w:val="none" w:sz="0" w:space="0" w:color="auto"/>
        <w:right w:val="none" w:sz="0" w:space="0" w:color="auto"/>
      </w:divBdr>
    </w:div>
    <w:div w:id="1211113320">
      <w:bodyDiv w:val="1"/>
      <w:marLeft w:val="0"/>
      <w:marRight w:val="0"/>
      <w:marTop w:val="0"/>
      <w:marBottom w:val="0"/>
      <w:divBdr>
        <w:top w:val="none" w:sz="0" w:space="0" w:color="auto"/>
        <w:left w:val="none" w:sz="0" w:space="0" w:color="auto"/>
        <w:bottom w:val="none" w:sz="0" w:space="0" w:color="auto"/>
        <w:right w:val="none" w:sz="0" w:space="0" w:color="auto"/>
      </w:divBdr>
    </w:div>
    <w:div w:id="1212620036">
      <w:bodyDiv w:val="1"/>
      <w:marLeft w:val="0"/>
      <w:marRight w:val="0"/>
      <w:marTop w:val="0"/>
      <w:marBottom w:val="0"/>
      <w:divBdr>
        <w:top w:val="none" w:sz="0" w:space="0" w:color="auto"/>
        <w:left w:val="none" w:sz="0" w:space="0" w:color="auto"/>
        <w:bottom w:val="none" w:sz="0" w:space="0" w:color="auto"/>
        <w:right w:val="none" w:sz="0" w:space="0" w:color="auto"/>
      </w:divBdr>
    </w:div>
    <w:div w:id="1245261749">
      <w:bodyDiv w:val="1"/>
      <w:marLeft w:val="0"/>
      <w:marRight w:val="0"/>
      <w:marTop w:val="0"/>
      <w:marBottom w:val="0"/>
      <w:divBdr>
        <w:top w:val="none" w:sz="0" w:space="0" w:color="auto"/>
        <w:left w:val="none" w:sz="0" w:space="0" w:color="auto"/>
        <w:bottom w:val="none" w:sz="0" w:space="0" w:color="auto"/>
        <w:right w:val="none" w:sz="0" w:space="0" w:color="auto"/>
      </w:divBdr>
    </w:div>
    <w:div w:id="1310595047">
      <w:bodyDiv w:val="1"/>
      <w:marLeft w:val="0"/>
      <w:marRight w:val="0"/>
      <w:marTop w:val="0"/>
      <w:marBottom w:val="0"/>
      <w:divBdr>
        <w:top w:val="none" w:sz="0" w:space="0" w:color="auto"/>
        <w:left w:val="none" w:sz="0" w:space="0" w:color="auto"/>
        <w:bottom w:val="none" w:sz="0" w:space="0" w:color="auto"/>
        <w:right w:val="none" w:sz="0" w:space="0" w:color="auto"/>
      </w:divBdr>
      <w:divsChild>
        <w:div w:id="235823366">
          <w:marLeft w:val="0"/>
          <w:marRight w:val="0"/>
          <w:marTop w:val="0"/>
          <w:marBottom w:val="0"/>
          <w:divBdr>
            <w:top w:val="none" w:sz="0" w:space="0" w:color="auto"/>
            <w:left w:val="none" w:sz="0" w:space="0" w:color="auto"/>
            <w:bottom w:val="none" w:sz="0" w:space="0" w:color="auto"/>
            <w:right w:val="none" w:sz="0" w:space="0" w:color="auto"/>
          </w:divBdr>
        </w:div>
        <w:div w:id="867526769">
          <w:marLeft w:val="0"/>
          <w:marRight w:val="0"/>
          <w:marTop w:val="0"/>
          <w:marBottom w:val="0"/>
          <w:divBdr>
            <w:top w:val="none" w:sz="0" w:space="0" w:color="auto"/>
            <w:left w:val="none" w:sz="0" w:space="0" w:color="auto"/>
            <w:bottom w:val="none" w:sz="0" w:space="0" w:color="auto"/>
            <w:right w:val="none" w:sz="0" w:space="0" w:color="auto"/>
          </w:divBdr>
        </w:div>
        <w:div w:id="1316645999">
          <w:marLeft w:val="0"/>
          <w:marRight w:val="0"/>
          <w:marTop w:val="0"/>
          <w:marBottom w:val="0"/>
          <w:divBdr>
            <w:top w:val="none" w:sz="0" w:space="0" w:color="auto"/>
            <w:left w:val="none" w:sz="0" w:space="0" w:color="auto"/>
            <w:bottom w:val="none" w:sz="0" w:space="0" w:color="auto"/>
            <w:right w:val="none" w:sz="0" w:space="0" w:color="auto"/>
          </w:divBdr>
        </w:div>
      </w:divsChild>
    </w:div>
    <w:div w:id="1353216873">
      <w:bodyDiv w:val="1"/>
      <w:marLeft w:val="0"/>
      <w:marRight w:val="0"/>
      <w:marTop w:val="0"/>
      <w:marBottom w:val="0"/>
      <w:divBdr>
        <w:top w:val="none" w:sz="0" w:space="0" w:color="auto"/>
        <w:left w:val="none" w:sz="0" w:space="0" w:color="auto"/>
        <w:bottom w:val="none" w:sz="0" w:space="0" w:color="auto"/>
        <w:right w:val="none" w:sz="0" w:space="0" w:color="auto"/>
      </w:divBdr>
    </w:div>
    <w:div w:id="1492940102">
      <w:bodyDiv w:val="1"/>
      <w:marLeft w:val="0"/>
      <w:marRight w:val="0"/>
      <w:marTop w:val="0"/>
      <w:marBottom w:val="0"/>
      <w:divBdr>
        <w:top w:val="none" w:sz="0" w:space="0" w:color="auto"/>
        <w:left w:val="none" w:sz="0" w:space="0" w:color="auto"/>
        <w:bottom w:val="none" w:sz="0" w:space="0" w:color="auto"/>
        <w:right w:val="none" w:sz="0" w:space="0" w:color="auto"/>
      </w:divBdr>
      <w:divsChild>
        <w:div w:id="352342901">
          <w:marLeft w:val="0"/>
          <w:marRight w:val="0"/>
          <w:marTop w:val="0"/>
          <w:marBottom w:val="0"/>
          <w:divBdr>
            <w:top w:val="none" w:sz="0" w:space="0" w:color="auto"/>
            <w:left w:val="none" w:sz="0" w:space="0" w:color="auto"/>
            <w:bottom w:val="none" w:sz="0" w:space="0" w:color="auto"/>
            <w:right w:val="none" w:sz="0" w:space="0" w:color="auto"/>
          </w:divBdr>
        </w:div>
        <w:div w:id="1414156463">
          <w:marLeft w:val="0"/>
          <w:marRight w:val="0"/>
          <w:marTop w:val="0"/>
          <w:marBottom w:val="0"/>
          <w:divBdr>
            <w:top w:val="none" w:sz="0" w:space="0" w:color="auto"/>
            <w:left w:val="none" w:sz="0" w:space="0" w:color="auto"/>
            <w:bottom w:val="none" w:sz="0" w:space="0" w:color="auto"/>
            <w:right w:val="none" w:sz="0" w:space="0" w:color="auto"/>
          </w:divBdr>
        </w:div>
        <w:div w:id="1772432064">
          <w:marLeft w:val="0"/>
          <w:marRight w:val="0"/>
          <w:marTop w:val="0"/>
          <w:marBottom w:val="0"/>
          <w:divBdr>
            <w:top w:val="none" w:sz="0" w:space="0" w:color="auto"/>
            <w:left w:val="none" w:sz="0" w:space="0" w:color="auto"/>
            <w:bottom w:val="none" w:sz="0" w:space="0" w:color="auto"/>
            <w:right w:val="none" w:sz="0" w:space="0" w:color="auto"/>
          </w:divBdr>
        </w:div>
      </w:divsChild>
    </w:div>
    <w:div w:id="17491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apps.who.int/gb/ebwha/pdf_files/WHA64/A64_10-en.pdf" TargetMode="External"/><Relationship Id="rId1" Type="http://schemas.openxmlformats.org/officeDocument/2006/relationships/hyperlink" Target="http://www.who.int/i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2C3C1-C862-4097-B309-0F08FF04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13010</Words>
  <Characters>74159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Bulgarian pandemic preparedness plan</vt:lpstr>
    </vt:vector>
  </TitlesOfParts>
  <Company>NCIPD</Company>
  <LinksUpToDate>false</LinksUpToDate>
  <CharactersWithSpaces>86996</CharactersWithSpaces>
  <SharedDoc>false</SharedDoc>
  <HLinks>
    <vt:vector size="12" baseType="variant">
      <vt:variant>
        <vt:i4>8257661</vt:i4>
      </vt:variant>
      <vt:variant>
        <vt:i4>3</vt:i4>
      </vt:variant>
      <vt:variant>
        <vt:i4>0</vt:i4>
      </vt:variant>
      <vt:variant>
        <vt:i4>5</vt:i4>
      </vt:variant>
      <vt:variant>
        <vt:lpwstr>http://apps.who.int/gb/ebwha/pdf_files/WHA64/A64_10-en.pdf</vt:lpwstr>
      </vt:variant>
      <vt:variant>
        <vt:lpwstr/>
      </vt:variant>
      <vt:variant>
        <vt:i4>8323198</vt:i4>
      </vt:variant>
      <vt:variant>
        <vt:i4>0</vt:i4>
      </vt:variant>
      <vt:variant>
        <vt:i4>0</vt:i4>
      </vt:variant>
      <vt:variant>
        <vt:i4>5</vt:i4>
      </vt:variant>
      <vt:variant>
        <vt:lpwstr>http://www.who.int/ihr/en/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Bulgarian pandemic preparedness plan</dc:title>
  <dc:subject>III Revision 2013 LM+KP</dc:subject>
  <dc:creator>Mira Kojouharova</dc:creator>
  <cp:lastModifiedBy>Nusha Ivanova</cp:lastModifiedBy>
  <cp:revision>2</cp:revision>
  <cp:lastPrinted>2013-02-22T11:24:00Z</cp:lastPrinted>
  <dcterms:created xsi:type="dcterms:W3CDTF">2021-07-26T09:53:00Z</dcterms:created>
  <dcterms:modified xsi:type="dcterms:W3CDTF">2021-07-26T09:53:00Z</dcterms:modified>
</cp:coreProperties>
</file>